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3" w:rsidRDefault="007677A3" w:rsidP="0031518B">
      <w:pPr>
        <w:rPr>
          <w:sz w:val="28"/>
          <w:szCs w:val="28"/>
        </w:rPr>
      </w:pPr>
    </w:p>
    <w:tbl>
      <w:tblPr>
        <w:tblW w:w="40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</w:tblGrid>
      <w:tr w:rsidR="007677A3" w:rsidRPr="00D84180" w:rsidTr="007677A3">
        <w:trPr>
          <w:cantSplit/>
          <w:trHeight w:val="993"/>
        </w:trPr>
        <w:tc>
          <w:tcPr>
            <w:tcW w:w="4039" w:type="dxa"/>
            <w:hideMark/>
          </w:tcPr>
          <w:p w:rsidR="007677A3" w:rsidRPr="00D84180" w:rsidRDefault="007677A3" w:rsidP="007677A3">
            <w:pPr>
              <w:jc w:val="center"/>
              <w:rPr>
                <w:sz w:val="28"/>
                <w:szCs w:val="28"/>
              </w:rPr>
            </w:pPr>
            <w:r w:rsidRPr="00D84180">
              <w:rPr>
                <w:noProof/>
                <w:sz w:val="28"/>
                <w:szCs w:val="28"/>
              </w:rPr>
              <w:drawing>
                <wp:inline distT="0" distB="0" distL="0" distR="0">
                  <wp:extent cx="469384" cy="596348"/>
                  <wp:effectExtent l="19050" t="0" r="6866" b="0"/>
                  <wp:docPr id="1" name="Рисунок 1" descr="C:\Users\Алексей\Desktop\_НА САЙТ_\Символика\На сайт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_НА САЙТ_\Символика\На сайт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24" cy="60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7A3" w:rsidRPr="00D84180" w:rsidTr="007677A3">
        <w:trPr>
          <w:cantSplit/>
          <w:trHeight w:val="2342"/>
        </w:trPr>
        <w:tc>
          <w:tcPr>
            <w:tcW w:w="4039" w:type="dxa"/>
            <w:hideMark/>
          </w:tcPr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proofErr w:type="spellStart"/>
            <w:r w:rsidRPr="00095502">
              <w:rPr>
                <w:sz w:val="28"/>
                <w:szCs w:val="28"/>
              </w:rPr>
              <w:t>Сакмарский</w:t>
            </w:r>
            <w:proofErr w:type="spellEnd"/>
            <w:r w:rsidRPr="00095502">
              <w:rPr>
                <w:sz w:val="28"/>
                <w:szCs w:val="28"/>
              </w:rPr>
              <w:t xml:space="preserve"> район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 области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От</w:t>
            </w:r>
            <w:r w:rsidR="00731B0E">
              <w:rPr>
                <w:sz w:val="28"/>
                <w:szCs w:val="28"/>
              </w:rPr>
              <w:t xml:space="preserve"> 15.02.2019</w:t>
            </w:r>
            <w:r>
              <w:rPr>
                <w:sz w:val="28"/>
                <w:szCs w:val="28"/>
              </w:rPr>
              <w:t>г</w:t>
            </w:r>
            <w:r w:rsidR="00731B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95502">
              <w:rPr>
                <w:sz w:val="28"/>
                <w:szCs w:val="28"/>
              </w:rPr>
              <w:t>№</w:t>
            </w:r>
            <w:r w:rsidR="00731B0E">
              <w:rPr>
                <w:sz w:val="28"/>
                <w:szCs w:val="28"/>
              </w:rPr>
              <w:t xml:space="preserve"> 205-п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proofErr w:type="gramStart"/>
            <w:r w:rsidRPr="00095502">
              <w:rPr>
                <w:sz w:val="28"/>
                <w:szCs w:val="28"/>
              </w:rPr>
              <w:t>с</w:t>
            </w:r>
            <w:proofErr w:type="gramEnd"/>
            <w:r w:rsidRPr="00095502">
              <w:rPr>
                <w:sz w:val="28"/>
                <w:szCs w:val="28"/>
              </w:rPr>
              <w:t>. Сакмара</w:t>
            </w:r>
          </w:p>
          <w:p w:rsidR="007677A3" w:rsidRPr="00D84180" w:rsidRDefault="007677A3" w:rsidP="007677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518B" w:rsidRDefault="0031518B" w:rsidP="0031518B">
      <w:pPr>
        <w:rPr>
          <w:sz w:val="28"/>
          <w:szCs w:val="28"/>
        </w:rPr>
      </w:pPr>
    </w:p>
    <w:p w:rsidR="009B7177" w:rsidRDefault="003323FA" w:rsidP="009B7177">
      <w:pPr>
        <w:suppressAutoHyphens/>
        <w:autoSpaceDE w:val="0"/>
        <w:autoSpaceDN w:val="0"/>
        <w:rPr>
          <w:sz w:val="28"/>
          <w:szCs w:val="28"/>
        </w:rPr>
      </w:pPr>
      <w:r w:rsidRPr="00FC2A78">
        <w:rPr>
          <w:sz w:val="28"/>
          <w:szCs w:val="28"/>
        </w:rPr>
        <w:t>О</w:t>
      </w:r>
      <w:r w:rsidR="009B7177">
        <w:rPr>
          <w:sz w:val="28"/>
          <w:szCs w:val="28"/>
        </w:rPr>
        <w:t xml:space="preserve"> внесении изменений в</w:t>
      </w:r>
      <w:r w:rsidR="00EB357A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постановление</w:t>
      </w:r>
    </w:p>
    <w:p w:rsidR="009B7177" w:rsidRDefault="009B7177" w:rsidP="009B7177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 xml:space="preserve">администрации </w:t>
      </w:r>
      <w:r w:rsidR="00EB35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3354F" w:rsidRDefault="009B7177" w:rsidP="009B7177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Pr="00CE211C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proofErr w:type="spellEnd"/>
      <w:r w:rsidRPr="00CE211C">
        <w:rPr>
          <w:sz w:val="28"/>
          <w:szCs w:val="28"/>
        </w:rPr>
        <w:t xml:space="preserve"> </w:t>
      </w:r>
      <w:r w:rsidR="00EB357A">
        <w:rPr>
          <w:sz w:val="28"/>
          <w:szCs w:val="28"/>
        </w:rPr>
        <w:t xml:space="preserve"> </w:t>
      </w:r>
      <w:r w:rsidRPr="00CE211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A04B2" w:rsidRDefault="005801A6" w:rsidP="005801A6">
      <w:pPr>
        <w:suppressAutoHyphens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02</w:t>
      </w:r>
      <w:r w:rsidR="009B7177">
        <w:rPr>
          <w:sz w:val="28"/>
          <w:szCs w:val="28"/>
        </w:rPr>
        <w:t>.</w:t>
      </w:r>
      <w:r w:rsidR="0083354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B71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B357A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№</w:t>
      </w:r>
      <w:r>
        <w:rPr>
          <w:sz w:val="28"/>
          <w:szCs w:val="28"/>
        </w:rPr>
        <w:t>369</w:t>
      </w:r>
      <w:r w:rsidR="009B7177">
        <w:rPr>
          <w:sz w:val="28"/>
          <w:szCs w:val="28"/>
        </w:rPr>
        <w:t>-п</w:t>
      </w:r>
      <w:r w:rsidR="002A04B2">
        <w:rPr>
          <w:sz w:val="28"/>
          <w:szCs w:val="28"/>
        </w:rPr>
        <w:t xml:space="preserve"> (</w:t>
      </w:r>
      <w:r w:rsidR="003F6981">
        <w:rPr>
          <w:sz w:val="28"/>
          <w:szCs w:val="28"/>
        </w:rPr>
        <w:t xml:space="preserve">с изменениями </w:t>
      </w:r>
      <w:r w:rsidR="002A04B2">
        <w:rPr>
          <w:sz w:val="28"/>
          <w:szCs w:val="28"/>
        </w:rPr>
        <w:t xml:space="preserve">от </w:t>
      </w:r>
      <w:proofErr w:type="gramEnd"/>
    </w:p>
    <w:p w:rsidR="009B7177" w:rsidRDefault="002A04B2" w:rsidP="005801A6">
      <w:pPr>
        <w:suppressAutoHyphens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14.03.2018 №195-п)</w:t>
      </w:r>
      <w:r w:rsidR="005801A6">
        <w:rPr>
          <w:sz w:val="28"/>
          <w:szCs w:val="28"/>
        </w:rPr>
        <w:t>.</w:t>
      </w:r>
      <w:proofErr w:type="gramEnd"/>
    </w:p>
    <w:p w:rsidR="009B7177" w:rsidRPr="0040462F" w:rsidRDefault="009B7177" w:rsidP="0083354F">
      <w:pPr>
        <w:suppressAutoHyphens/>
        <w:autoSpaceDE w:val="0"/>
        <w:autoSpaceDN w:val="0"/>
        <w:rPr>
          <w:sz w:val="28"/>
          <w:szCs w:val="28"/>
        </w:rPr>
      </w:pPr>
    </w:p>
    <w:p w:rsidR="009B7177" w:rsidRPr="00CE211C" w:rsidRDefault="009B7177" w:rsidP="009B7177">
      <w:pPr>
        <w:suppressAutoHyphens/>
        <w:autoSpaceDE w:val="0"/>
        <w:autoSpaceDN w:val="0"/>
        <w:rPr>
          <w:sz w:val="28"/>
          <w:szCs w:val="28"/>
        </w:rPr>
      </w:pP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1.</w:t>
      </w:r>
      <w:r w:rsidR="00EB357A">
        <w:rPr>
          <w:sz w:val="28"/>
          <w:szCs w:val="28"/>
        </w:rPr>
        <w:t xml:space="preserve"> В</w:t>
      </w:r>
      <w:r w:rsidR="009B7177">
        <w:rPr>
          <w:color w:val="000000"/>
          <w:sz w:val="28"/>
          <w:szCs w:val="28"/>
        </w:rPr>
        <w:t xml:space="preserve">нести в </w:t>
      </w:r>
      <w:r w:rsidR="009B7177">
        <w:rPr>
          <w:sz w:val="28"/>
          <w:szCs w:val="28"/>
        </w:rPr>
        <w:t>постановление</w:t>
      </w:r>
      <w:r w:rsidR="00E30C88">
        <w:rPr>
          <w:sz w:val="28"/>
          <w:szCs w:val="28"/>
        </w:rPr>
        <w:t xml:space="preserve"> </w:t>
      </w:r>
      <w:r w:rsidR="009B7177" w:rsidRPr="00CE211C">
        <w:rPr>
          <w:sz w:val="28"/>
          <w:szCs w:val="28"/>
        </w:rPr>
        <w:t xml:space="preserve">администрации </w:t>
      </w:r>
      <w:r w:rsidR="009B7177">
        <w:rPr>
          <w:sz w:val="28"/>
          <w:szCs w:val="28"/>
        </w:rPr>
        <w:t xml:space="preserve">муниципального образования </w:t>
      </w:r>
      <w:proofErr w:type="spellStart"/>
      <w:r w:rsidR="009B7177" w:rsidRPr="00CE211C">
        <w:rPr>
          <w:sz w:val="28"/>
          <w:szCs w:val="28"/>
        </w:rPr>
        <w:t>Сакмарск</w:t>
      </w:r>
      <w:r w:rsidR="009B7177">
        <w:rPr>
          <w:sz w:val="28"/>
          <w:szCs w:val="28"/>
        </w:rPr>
        <w:t>ий</w:t>
      </w:r>
      <w:proofErr w:type="spellEnd"/>
      <w:r w:rsidR="009B7177" w:rsidRPr="00CE211C">
        <w:rPr>
          <w:sz w:val="28"/>
          <w:szCs w:val="28"/>
        </w:rPr>
        <w:t xml:space="preserve"> район</w:t>
      </w:r>
      <w:r w:rsidR="009B7177">
        <w:rPr>
          <w:sz w:val="28"/>
          <w:szCs w:val="28"/>
        </w:rPr>
        <w:t xml:space="preserve"> от </w:t>
      </w:r>
      <w:r w:rsidR="005801A6">
        <w:rPr>
          <w:sz w:val="28"/>
          <w:szCs w:val="28"/>
        </w:rPr>
        <w:t xml:space="preserve">02.05.2017№369-п </w:t>
      </w:r>
      <w:r w:rsidR="009B7177">
        <w:rPr>
          <w:sz w:val="28"/>
          <w:szCs w:val="28"/>
        </w:rPr>
        <w:t xml:space="preserve"> «Об утверждении </w:t>
      </w:r>
      <w:r w:rsidR="005801A6">
        <w:rPr>
          <w:sz w:val="28"/>
          <w:szCs w:val="28"/>
        </w:rPr>
        <w:t xml:space="preserve"> бюджетного прогноза  </w:t>
      </w:r>
      <w:r w:rsidR="009E7199">
        <w:rPr>
          <w:sz w:val="28"/>
          <w:szCs w:val="28"/>
        </w:rPr>
        <w:t>муниципально</w:t>
      </w:r>
      <w:r w:rsidR="005801A6">
        <w:rPr>
          <w:sz w:val="28"/>
          <w:szCs w:val="28"/>
        </w:rPr>
        <w:t xml:space="preserve">го образования </w:t>
      </w:r>
      <w:proofErr w:type="spellStart"/>
      <w:r w:rsidR="009B7177">
        <w:rPr>
          <w:sz w:val="28"/>
          <w:szCs w:val="28"/>
        </w:rPr>
        <w:t>С</w:t>
      </w:r>
      <w:r w:rsidR="009B7177" w:rsidRPr="00CE211C">
        <w:rPr>
          <w:sz w:val="28"/>
          <w:szCs w:val="28"/>
        </w:rPr>
        <w:t>акмарск</w:t>
      </w:r>
      <w:r w:rsidR="005801A6">
        <w:rPr>
          <w:sz w:val="28"/>
          <w:szCs w:val="28"/>
        </w:rPr>
        <w:t>ий</w:t>
      </w:r>
      <w:proofErr w:type="spellEnd"/>
      <w:r w:rsidR="009B7177" w:rsidRPr="00CE211C">
        <w:rPr>
          <w:sz w:val="28"/>
          <w:szCs w:val="28"/>
        </w:rPr>
        <w:t xml:space="preserve"> район</w:t>
      </w:r>
      <w:r w:rsidR="005801A6">
        <w:rPr>
          <w:sz w:val="28"/>
          <w:szCs w:val="28"/>
        </w:rPr>
        <w:t xml:space="preserve"> на долгосрочный период</w:t>
      </w:r>
      <w:r w:rsidR="009B7177" w:rsidRPr="00CE211C">
        <w:rPr>
          <w:sz w:val="28"/>
          <w:szCs w:val="28"/>
        </w:rPr>
        <w:t>»</w:t>
      </w:r>
      <w:r w:rsidR="00280CD0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14.03.2018 №195-п)</w:t>
      </w:r>
      <w:r w:rsidR="00280CD0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следующие изменения:</w:t>
      </w: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1.1. Изложить приложение к постановлению  в редакции, согласно приложению к настоящему постановлению.</w:t>
      </w: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 xml:space="preserve">2. </w:t>
      </w:r>
      <w:r w:rsidR="009B7177" w:rsidRPr="00CE211C">
        <w:rPr>
          <w:sz w:val="28"/>
          <w:szCs w:val="28"/>
        </w:rPr>
        <w:t xml:space="preserve">Контроль исполнения настоящего постановления </w:t>
      </w:r>
      <w:r w:rsidR="009B7177">
        <w:rPr>
          <w:sz w:val="28"/>
          <w:szCs w:val="28"/>
        </w:rPr>
        <w:t>оставляю за собой</w:t>
      </w:r>
      <w:r w:rsidR="009B7177" w:rsidRPr="00CE211C">
        <w:rPr>
          <w:sz w:val="28"/>
          <w:szCs w:val="28"/>
        </w:rPr>
        <w:t>.</w:t>
      </w:r>
    </w:p>
    <w:p w:rsidR="009B7177" w:rsidRPr="00CE211C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3</w:t>
      </w:r>
      <w:r w:rsidR="009B7177"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B7177" w:rsidRDefault="009B7177" w:rsidP="009B7177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047930" w:rsidRPr="00CE211C" w:rsidRDefault="00047930" w:rsidP="009B7177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9B7177" w:rsidRPr="00CE211C" w:rsidRDefault="009B7177" w:rsidP="009B7177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98268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 Востриков</w:t>
      </w:r>
    </w:p>
    <w:p w:rsidR="009B7177" w:rsidRDefault="009B7177" w:rsidP="009B7177">
      <w:pPr>
        <w:suppressAutoHyphens/>
        <w:ind w:firstLine="567"/>
        <w:rPr>
          <w:b/>
          <w:bCs/>
          <w:sz w:val="28"/>
          <w:szCs w:val="28"/>
        </w:rPr>
      </w:pPr>
    </w:p>
    <w:p w:rsidR="009B7177" w:rsidRDefault="009B7177" w:rsidP="009B7177">
      <w:pPr>
        <w:suppressAutoHyphens/>
        <w:ind w:firstLine="567"/>
        <w:rPr>
          <w:b/>
          <w:bCs/>
          <w:sz w:val="28"/>
          <w:szCs w:val="28"/>
        </w:rPr>
      </w:pPr>
    </w:p>
    <w:p w:rsidR="009B7177" w:rsidRDefault="009B7177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9B7177" w:rsidRDefault="009B7177" w:rsidP="009E7199">
      <w:pPr>
        <w:suppressAutoHyphens/>
        <w:jc w:val="both"/>
      </w:pPr>
      <w:r w:rsidRPr="00DD2DAF">
        <w:t>Разослано:</w:t>
      </w:r>
      <w:r w:rsidR="003F6981">
        <w:t xml:space="preserve"> администрация-2</w:t>
      </w:r>
      <w:r w:rsidRPr="00DD2DAF">
        <w:t xml:space="preserve">; </w:t>
      </w:r>
      <w:r w:rsidR="009E7199">
        <w:t xml:space="preserve">финансовый отдел администрации </w:t>
      </w:r>
    </w:p>
    <w:p w:rsidR="009E7199" w:rsidRDefault="009E7199" w:rsidP="009E7199">
      <w:pPr>
        <w:suppressAutoHyphens/>
        <w:jc w:val="both"/>
      </w:pPr>
    </w:p>
    <w:p w:rsidR="00680441" w:rsidRPr="00EB357A" w:rsidRDefault="00D10AC1" w:rsidP="00D10AC1">
      <w:pPr>
        <w:ind w:left="5670"/>
        <w:jc w:val="right"/>
        <w:rPr>
          <w:sz w:val="28"/>
          <w:szCs w:val="28"/>
        </w:rPr>
      </w:pPr>
      <w:r w:rsidRPr="00EB357A">
        <w:rPr>
          <w:sz w:val="28"/>
          <w:szCs w:val="28"/>
        </w:rPr>
        <w:lastRenderedPageBreak/>
        <w:t>Приложение</w:t>
      </w:r>
    </w:p>
    <w:p w:rsidR="00D10AC1" w:rsidRPr="00EB357A" w:rsidRDefault="00D10AC1" w:rsidP="00680441">
      <w:pPr>
        <w:ind w:left="5670" w:hanging="425"/>
        <w:jc w:val="right"/>
        <w:rPr>
          <w:sz w:val="28"/>
          <w:szCs w:val="28"/>
        </w:rPr>
      </w:pPr>
      <w:r w:rsidRPr="00EB357A">
        <w:rPr>
          <w:sz w:val="28"/>
          <w:szCs w:val="28"/>
        </w:rPr>
        <w:t>к постановлению</w:t>
      </w:r>
      <w:r w:rsidR="00280CD0" w:rsidRPr="00EB357A">
        <w:rPr>
          <w:sz w:val="28"/>
          <w:szCs w:val="28"/>
        </w:rPr>
        <w:t xml:space="preserve"> </w:t>
      </w:r>
      <w:r w:rsidR="00134926"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дминистрации</w:t>
      </w:r>
    </w:p>
    <w:p w:rsidR="00D10AC1" w:rsidRPr="00EB357A" w:rsidRDefault="00134926" w:rsidP="00D10AC1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80CD0" w:rsidRPr="00EB3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>Сакмарский</w:t>
      </w:r>
      <w:proofErr w:type="spellEnd"/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D10AC1" w:rsidRPr="00EB357A" w:rsidRDefault="00D10AC1" w:rsidP="00D10AC1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66767">
        <w:rPr>
          <w:rFonts w:ascii="Times New Roman" w:hAnsi="Times New Roman" w:cs="Times New Roman"/>
          <w:b w:val="0"/>
          <w:sz w:val="28"/>
          <w:szCs w:val="28"/>
        </w:rPr>
        <w:t xml:space="preserve"> 15.02.2019 г.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66767">
        <w:rPr>
          <w:rFonts w:ascii="Times New Roman" w:hAnsi="Times New Roman" w:cs="Times New Roman"/>
          <w:b w:val="0"/>
          <w:sz w:val="28"/>
          <w:szCs w:val="28"/>
        </w:rPr>
        <w:t xml:space="preserve"> 205-п</w:t>
      </w:r>
    </w:p>
    <w:p w:rsidR="00D10AC1" w:rsidRPr="00EB357A" w:rsidRDefault="00D10AC1" w:rsidP="00D10AC1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A24" w:rsidRPr="00EB357A" w:rsidRDefault="00D10AC1" w:rsidP="00D10AC1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                                                                                     «</w:t>
      </w:r>
      <w:r w:rsidR="00F40584" w:rsidRPr="00EB357A">
        <w:rPr>
          <w:sz w:val="28"/>
          <w:szCs w:val="28"/>
        </w:rPr>
        <w:t>Приложение</w:t>
      </w:r>
    </w:p>
    <w:p w:rsidR="00F40584" w:rsidRPr="00EB357A" w:rsidRDefault="00615A24" w:rsidP="00680441">
      <w:pPr>
        <w:ind w:left="5387" w:hanging="283"/>
        <w:jc w:val="right"/>
        <w:rPr>
          <w:sz w:val="28"/>
          <w:szCs w:val="28"/>
        </w:rPr>
      </w:pPr>
      <w:r w:rsidRPr="00EB357A">
        <w:rPr>
          <w:sz w:val="28"/>
          <w:szCs w:val="28"/>
        </w:rPr>
        <w:t xml:space="preserve">к </w:t>
      </w:r>
      <w:r w:rsidR="00F40584" w:rsidRPr="00EB357A">
        <w:rPr>
          <w:sz w:val="28"/>
          <w:szCs w:val="28"/>
        </w:rPr>
        <w:t>постановлению</w:t>
      </w:r>
      <w:r w:rsidR="00280CD0" w:rsidRPr="00EB357A">
        <w:rPr>
          <w:sz w:val="28"/>
          <w:szCs w:val="28"/>
        </w:rPr>
        <w:t xml:space="preserve"> </w:t>
      </w:r>
      <w:r w:rsidRPr="00EB357A">
        <w:rPr>
          <w:sz w:val="28"/>
          <w:szCs w:val="28"/>
        </w:rPr>
        <w:t>адм</w:t>
      </w:r>
      <w:r w:rsidR="00F40584" w:rsidRPr="00EB357A">
        <w:rPr>
          <w:sz w:val="28"/>
          <w:szCs w:val="28"/>
        </w:rPr>
        <w:t>инистрации</w:t>
      </w:r>
    </w:p>
    <w:p w:rsidR="00F40584" w:rsidRPr="00EB357A" w:rsidRDefault="00F854BB" w:rsidP="00406E1D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>Сакмарск</w:t>
      </w:r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F40584" w:rsidRPr="00EB357A" w:rsidRDefault="00D10AC1" w:rsidP="00406E1D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>О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>т</w:t>
      </w:r>
      <w:r w:rsidR="00680441" w:rsidRPr="00EB35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.0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7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369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F40584" w:rsidRPr="00EB357A" w:rsidRDefault="00F40584" w:rsidP="00615A24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584" w:rsidRPr="00EB357A" w:rsidRDefault="00F40584" w:rsidP="00615A24">
      <w:pPr>
        <w:jc w:val="center"/>
        <w:rPr>
          <w:sz w:val="28"/>
          <w:szCs w:val="28"/>
        </w:rPr>
      </w:pPr>
    </w:p>
    <w:p w:rsidR="0064719B" w:rsidRPr="00EB357A" w:rsidRDefault="00047930" w:rsidP="0064719B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Бюд</w:t>
      </w:r>
      <w:r w:rsidR="0064719B" w:rsidRPr="00EB357A">
        <w:rPr>
          <w:sz w:val="28"/>
          <w:szCs w:val="28"/>
        </w:rPr>
        <w:t>жетный прогноз</w:t>
      </w:r>
    </w:p>
    <w:p w:rsidR="0064719B" w:rsidRPr="00EB357A" w:rsidRDefault="0064719B" w:rsidP="0064719B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 xml:space="preserve">муниципального образования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</w:t>
      </w:r>
    </w:p>
    <w:p w:rsidR="00047930" w:rsidRPr="00EB357A" w:rsidRDefault="0064719B" w:rsidP="00047930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на долгосрочный период до 20</w:t>
      </w:r>
      <w:r w:rsidR="00DD3455">
        <w:rPr>
          <w:sz w:val="28"/>
          <w:szCs w:val="28"/>
        </w:rPr>
        <w:t>22</w:t>
      </w:r>
      <w:r w:rsidRPr="00EB357A">
        <w:rPr>
          <w:sz w:val="28"/>
          <w:szCs w:val="28"/>
        </w:rPr>
        <w:t xml:space="preserve"> года</w:t>
      </w:r>
    </w:p>
    <w:p w:rsidR="00047930" w:rsidRPr="00EB357A" w:rsidRDefault="00047930" w:rsidP="00047930">
      <w:pPr>
        <w:jc w:val="center"/>
        <w:rPr>
          <w:sz w:val="28"/>
          <w:szCs w:val="28"/>
        </w:rPr>
      </w:pPr>
    </w:p>
    <w:p w:rsidR="00047930" w:rsidRPr="00EB357A" w:rsidRDefault="00047930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proofErr w:type="gramStart"/>
      <w:r w:rsidR="0064719B" w:rsidRPr="00EB357A">
        <w:rPr>
          <w:sz w:val="28"/>
          <w:szCs w:val="28"/>
        </w:rPr>
        <w:t xml:space="preserve">Бюджетный прогноз муниципального образования  </w:t>
      </w:r>
      <w:proofErr w:type="spellStart"/>
      <w:r w:rsidR="0064719B" w:rsidRPr="00EB357A">
        <w:rPr>
          <w:sz w:val="28"/>
          <w:szCs w:val="28"/>
        </w:rPr>
        <w:t>Сакмарский</w:t>
      </w:r>
      <w:proofErr w:type="spellEnd"/>
      <w:r w:rsidR="0064719B" w:rsidRPr="00EB357A">
        <w:rPr>
          <w:sz w:val="28"/>
          <w:szCs w:val="28"/>
        </w:rPr>
        <w:t xml:space="preserve"> район на долгосрочный период до 20</w:t>
      </w:r>
      <w:r w:rsidR="0020391E" w:rsidRPr="00EB357A">
        <w:rPr>
          <w:sz w:val="28"/>
          <w:szCs w:val="28"/>
        </w:rPr>
        <w:t>22</w:t>
      </w:r>
      <w:r w:rsidR="0064719B" w:rsidRPr="00EB357A">
        <w:rPr>
          <w:sz w:val="28"/>
          <w:szCs w:val="28"/>
        </w:rPr>
        <w:t xml:space="preserve"> года (далее – долгосрочный бюджетный прогноз) разработан в соответствии со статьями </w:t>
      </w:r>
      <w:r w:rsidR="0064719B" w:rsidRPr="00EB357A">
        <w:rPr>
          <w:bCs/>
          <w:sz w:val="28"/>
          <w:szCs w:val="28"/>
        </w:rPr>
        <w:t>11, 3</w:t>
      </w:r>
      <w:r w:rsidR="000D73E9" w:rsidRPr="00EB357A">
        <w:rPr>
          <w:bCs/>
          <w:sz w:val="28"/>
          <w:szCs w:val="28"/>
        </w:rPr>
        <w:t>9</w:t>
      </w:r>
      <w:r w:rsidR="0064719B" w:rsidRPr="00EB357A">
        <w:rPr>
          <w:bCs/>
          <w:sz w:val="28"/>
          <w:szCs w:val="28"/>
        </w:rPr>
        <w:t xml:space="preserve"> Федерального закона от 28 июня 2014 года </w:t>
      </w:r>
      <w:r w:rsidRPr="00EB357A">
        <w:rPr>
          <w:bCs/>
          <w:sz w:val="28"/>
          <w:szCs w:val="28"/>
        </w:rPr>
        <w:t>1</w:t>
      </w:r>
      <w:r w:rsidR="0064719B" w:rsidRPr="00EB357A">
        <w:rPr>
          <w:bCs/>
          <w:sz w:val="28"/>
          <w:szCs w:val="28"/>
        </w:rPr>
        <w:t xml:space="preserve">72-ФЗ «О стратегическом планировании в Российской Федерации» </w:t>
      </w:r>
      <w:r w:rsidR="0064719B" w:rsidRPr="00EB357A">
        <w:rPr>
          <w:sz w:val="28"/>
          <w:szCs w:val="28"/>
        </w:rPr>
        <w:t>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2012 года</w:t>
      </w:r>
      <w:proofErr w:type="gramEnd"/>
      <w:r w:rsidR="0064719B" w:rsidRPr="00EB357A">
        <w:rPr>
          <w:sz w:val="28"/>
          <w:szCs w:val="28"/>
        </w:rPr>
        <w:t xml:space="preserve">, стратегии развития муниципального образования </w:t>
      </w:r>
      <w:proofErr w:type="spellStart"/>
      <w:r w:rsidR="0064719B" w:rsidRPr="00EB357A">
        <w:rPr>
          <w:sz w:val="28"/>
          <w:szCs w:val="28"/>
        </w:rPr>
        <w:t>Сакмарский</w:t>
      </w:r>
      <w:proofErr w:type="spellEnd"/>
      <w:r w:rsidR="0064719B" w:rsidRPr="00EB357A">
        <w:rPr>
          <w:sz w:val="28"/>
          <w:szCs w:val="28"/>
        </w:rPr>
        <w:t xml:space="preserve"> район.</w:t>
      </w:r>
    </w:p>
    <w:p w:rsidR="000D73E9" w:rsidRPr="00EB357A" w:rsidRDefault="00047930" w:rsidP="000D73E9">
      <w:pPr>
        <w:spacing w:line="276" w:lineRule="auto"/>
        <w:ind w:firstLine="567"/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0D73E9" w:rsidRPr="00EB357A">
        <w:rPr>
          <w:sz w:val="28"/>
          <w:szCs w:val="28"/>
        </w:rPr>
        <w:t>Долгосрочное планирование дает возможность сформулировать пр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оритетные задачи, оценить необходимые для их реализации ресурсы и опр</w:t>
      </w:r>
      <w:r w:rsidR="000D73E9" w:rsidRPr="00EB357A">
        <w:rPr>
          <w:sz w:val="28"/>
          <w:szCs w:val="28"/>
        </w:rPr>
        <w:t>е</w:t>
      </w:r>
      <w:r w:rsidR="000D73E9" w:rsidRPr="00EB357A">
        <w:rPr>
          <w:sz w:val="28"/>
          <w:szCs w:val="28"/>
        </w:rPr>
        <w:t>делить возможные источники таких ресурсов. Бюджетное планирование ор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ентировано на определение условий развития бюджетной системы РФ, обе</w:t>
      </w:r>
      <w:r w:rsidR="000D73E9" w:rsidRPr="00EB357A">
        <w:rPr>
          <w:sz w:val="28"/>
          <w:szCs w:val="28"/>
        </w:rPr>
        <w:t>с</w:t>
      </w:r>
      <w:r w:rsidR="000D73E9" w:rsidRPr="00EB357A">
        <w:rPr>
          <w:sz w:val="28"/>
          <w:szCs w:val="28"/>
        </w:rPr>
        <w:t>печение ее сбалансированности и устойчивости; разработку целей и приор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тетов бюджетной политики; установление показателей формирования и и</w:t>
      </w:r>
      <w:r w:rsidR="000D73E9" w:rsidRPr="00EB357A">
        <w:rPr>
          <w:sz w:val="28"/>
          <w:szCs w:val="28"/>
        </w:rPr>
        <w:t>с</w:t>
      </w:r>
      <w:r w:rsidR="000D73E9" w:rsidRPr="00EB357A">
        <w:rPr>
          <w:sz w:val="28"/>
          <w:szCs w:val="28"/>
        </w:rPr>
        <w:t>пользования средств бюджета; оценку объема средств на реализацию пр</w:t>
      </w:r>
      <w:r w:rsidR="000D73E9" w:rsidRPr="00EB357A">
        <w:rPr>
          <w:sz w:val="28"/>
          <w:szCs w:val="28"/>
        </w:rPr>
        <w:t>о</w:t>
      </w:r>
      <w:r w:rsidR="000D73E9" w:rsidRPr="00EB357A">
        <w:rPr>
          <w:sz w:val="28"/>
          <w:szCs w:val="28"/>
        </w:rPr>
        <w:t>граммных мероприятий, исполнение расходных и долговых обязательств в долгосрочной перспективе.</w:t>
      </w:r>
    </w:p>
    <w:p w:rsidR="00047930" w:rsidRPr="00DD6CFA" w:rsidRDefault="00760914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t xml:space="preserve">         </w:t>
      </w:r>
      <w:r w:rsidR="0064719B" w:rsidRPr="00DD6CFA">
        <w:rPr>
          <w:sz w:val="28"/>
          <w:szCs w:val="28"/>
        </w:rPr>
        <w:t>Одним из инструментов достижения целей  социально-экономической политики района  на современном этапе должна стать бюджетная политика  муниципального образования, основные черты которой при различных вар</w:t>
      </w:r>
      <w:r w:rsidR="0064719B" w:rsidRPr="00DD6CFA">
        <w:rPr>
          <w:sz w:val="28"/>
          <w:szCs w:val="28"/>
        </w:rPr>
        <w:t>и</w:t>
      </w:r>
      <w:r w:rsidR="0064719B" w:rsidRPr="00DD6CFA">
        <w:rPr>
          <w:sz w:val="28"/>
          <w:szCs w:val="28"/>
        </w:rPr>
        <w:t>антах развития экономики будут зафиксированы в долгосрочном бюджетном прогнозе.</w:t>
      </w:r>
    </w:p>
    <w:p w:rsidR="00BC4D29" w:rsidRPr="00DD6CFA" w:rsidRDefault="00047930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tab/>
      </w:r>
      <w:r w:rsidR="0064719B" w:rsidRPr="00DD6CFA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</w:t>
      </w:r>
      <w:r w:rsidR="0064719B" w:rsidRPr="00DD6CFA">
        <w:rPr>
          <w:sz w:val="28"/>
          <w:szCs w:val="28"/>
        </w:rPr>
        <w:t>ч</w:t>
      </w:r>
      <w:r w:rsidR="0064719B" w:rsidRPr="00DD6CFA">
        <w:rPr>
          <w:sz w:val="28"/>
          <w:szCs w:val="28"/>
        </w:rPr>
        <w:t xml:space="preserve">ного устойчивого роста экономики и повышению уровня и качества жизни населения. 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lastRenderedPageBreak/>
        <w:tab/>
      </w:r>
      <w:r w:rsidR="0064719B" w:rsidRPr="00DD6CFA">
        <w:rPr>
          <w:sz w:val="28"/>
          <w:szCs w:val="28"/>
        </w:rPr>
        <w:t>Важным средством обеспечения долгосрочной бюджетной сбалансир</w:t>
      </w:r>
      <w:r w:rsidR="0064719B" w:rsidRPr="00DD6CFA">
        <w:rPr>
          <w:sz w:val="28"/>
          <w:szCs w:val="28"/>
        </w:rPr>
        <w:t>о</w:t>
      </w:r>
      <w:r w:rsidR="0064719B" w:rsidRPr="00DD6CFA">
        <w:rPr>
          <w:sz w:val="28"/>
          <w:szCs w:val="28"/>
        </w:rPr>
        <w:t>ванности должно служить реформирование отдельных секторов бюджетной сферы, включая изменение используемых в них механизмов финансиров</w:t>
      </w:r>
      <w:r w:rsidR="0064719B" w:rsidRPr="00DD6CFA">
        <w:rPr>
          <w:sz w:val="28"/>
          <w:szCs w:val="28"/>
        </w:rPr>
        <w:t>а</w:t>
      </w:r>
      <w:r w:rsidR="0064719B" w:rsidRPr="00DD6CFA">
        <w:rPr>
          <w:sz w:val="28"/>
          <w:szCs w:val="28"/>
        </w:rPr>
        <w:t>ния.</w:t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Долгосрочное бюджетное прогнозирование подразумевает, что пар</w:t>
      </w:r>
      <w:r w:rsidR="0064719B" w:rsidRPr="00EB357A">
        <w:rPr>
          <w:sz w:val="28"/>
          <w:szCs w:val="28"/>
        </w:rPr>
        <w:t>а</w:t>
      </w:r>
      <w:r w:rsidR="0064719B" w:rsidRPr="00EB357A">
        <w:rPr>
          <w:sz w:val="28"/>
          <w:szCs w:val="28"/>
        </w:rPr>
        <w:t>метры налоговой, бюджетной и долговой политики, включаемые в кратк</w:t>
      </w:r>
      <w:r w:rsidR="0064719B" w:rsidRPr="00EB357A">
        <w:rPr>
          <w:sz w:val="28"/>
          <w:szCs w:val="28"/>
        </w:rPr>
        <w:t>о</w:t>
      </w:r>
      <w:r w:rsidR="0064719B" w:rsidRPr="00EB357A">
        <w:rPr>
          <w:sz w:val="28"/>
          <w:szCs w:val="28"/>
        </w:rPr>
        <w:t>срочные бюджеты, будут базироваться на ориентирах, выработанных в ра</w:t>
      </w:r>
      <w:r w:rsidR="0064719B" w:rsidRPr="00EB357A">
        <w:rPr>
          <w:sz w:val="28"/>
          <w:szCs w:val="28"/>
        </w:rPr>
        <w:t>м</w:t>
      </w:r>
      <w:r w:rsidR="0064719B" w:rsidRPr="00EB357A">
        <w:rPr>
          <w:sz w:val="28"/>
          <w:szCs w:val="28"/>
        </w:rPr>
        <w:t>ках долгосрочного планирования. В свою очередь, долгосрочные планы б</w:t>
      </w:r>
      <w:r w:rsidR="0064719B" w:rsidRPr="00EB357A">
        <w:rPr>
          <w:sz w:val="28"/>
          <w:szCs w:val="28"/>
        </w:rPr>
        <w:t>у</w:t>
      </w:r>
      <w:r w:rsidR="0064719B" w:rsidRPr="00EB357A">
        <w:rPr>
          <w:sz w:val="28"/>
          <w:szCs w:val="28"/>
        </w:rPr>
        <w:t>дут регулярно актуализироваться с учетом фактических условий развития экономики, возможной переоценки перечня приоритетных задач и изменений внешних условий.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Долгосрочное планирование должно позволить уйти от подхода ра</w:t>
      </w:r>
      <w:r w:rsidRPr="00EB357A">
        <w:rPr>
          <w:sz w:val="28"/>
          <w:szCs w:val="28"/>
        </w:rPr>
        <w:t>с</w:t>
      </w:r>
      <w:r w:rsidRPr="00EB357A">
        <w:rPr>
          <w:sz w:val="28"/>
          <w:szCs w:val="28"/>
        </w:rPr>
        <w:t xml:space="preserve">пределения  бюджетных ассигнований  на основе индексирования тенденций предыдущих лет. 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Долгосрочное планирование может стать реальным шагом на пути к повышению эффективности бюджетных расходов, выступая в то же время сдерживающим фактором для необоснованного роста расходов.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proofErr w:type="gramStart"/>
      <w:r w:rsidRPr="00EB357A">
        <w:rPr>
          <w:sz w:val="28"/>
          <w:szCs w:val="28"/>
        </w:rPr>
        <w:t>Таким образом, долгосрочное бюджетное планирование должно сы</w:t>
      </w:r>
      <w:r w:rsidRPr="00EB357A">
        <w:rPr>
          <w:sz w:val="28"/>
          <w:szCs w:val="28"/>
        </w:rPr>
        <w:t>г</w:t>
      </w:r>
      <w:r w:rsidRPr="00EB357A">
        <w:rPr>
          <w:sz w:val="28"/>
          <w:szCs w:val="28"/>
        </w:rPr>
        <w:t xml:space="preserve">рать важную роль в повышении сбалансированности консолидированного бюджета района  и качества бюджетной политики на районном и местных  уровнях в целом. </w:t>
      </w:r>
      <w:proofErr w:type="gramEnd"/>
    </w:p>
    <w:p w:rsidR="0064719B" w:rsidRPr="00EB357A" w:rsidRDefault="0064719B" w:rsidP="00BC4D29">
      <w:pPr>
        <w:jc w:val="center"/>
        <w:rPr>
          <w:b/>
          <w:sz w:val="28"/>
          <w:szCs w:val="28"/>
        </w:rPr>
      </w:pPr>
    </w:p>
    <w:p w:rsidR="0082788F" w:rsidRPr="00EB357A" w:rsidRDefault="0064719B" w:rsidP="00BC4D29">
      <w:pPr>
        <w:pStyle w:val="ConsPlusNormal"/>
        <w:numPr>
          <w:ilvl w:val="0"/>
          <w:numId w:val="30"/>
        </w:numPr>
        <w:ind w:left="1069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Основные итоги реализации  бюджетной политики </w:t>
      </w:r>
    </w:p>
    <w:p w:rsidR="0064719B" w:rsidRPr="00EB357A" w:rsidRDefault="0064719B" w:rsidP="0082788F">
      <w:pPr>
        <w:pStyle w:val="ConsPlusNormal"/>
        <w:ind w:left="1069" w:firstLine="0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</w:t>
      </w:r>
      <w:r w:rsidR="0082788F" w:rsidRPr="00EB357A">
        <w:rPr>
          <w:rFonts w:ascii="Times New Roman" w:hAnsi="Times New Roman"/>
          <w:sz w:val="28"/>
          <w:szCs w:val="28"/>
        </w:rPr>
        <w:t>.</w:t>
      </w:r>
    </w:p>
    <w:p w:rsidR="00042E7C" w:rsidRPr="00EB357A" w:rsidRDefault="00042E7C" w:rsidP="00042E7C">
      <w:pPr>
        <w:pStyle w:val="ConsPlusNormal"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5F321C" w:rsidRPr="00EB357A" w:rsidRDefault="00042E7C" w:rsidP="005F321C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</w:t>
      </w:r>
      <w:r w:rsidR="005F321C" w:rsidRPr="00EB357A">
        <w:rPr>
          <w:sz w:val="28"/>
          <w:szCs w:val="28"/>
        </w:rPr>
        <w:t xml:space="preserve"> </w:t>
      </w:r>
      <w:r w:rsidRPr="00EB357A">
        <w:rPr>
          <w:sz w:val="28"/>
          <w:szCs w:val="28"/>
        </w:rPr>
        <w:t xml:space="preserve"> </w:t>
      </w:r>
      <w:r w:rsidR="00010B4F" w:rsidRPr="00EB357A">
        <w:rPr>
          <w:sz w:val="28"/>
          <w:szCs w:val="28"/>
        </w:rPr>
        <w:t>Нормализация экономической ситуации в сельском хозяйстве, расшир</w:t>
      </w:r>
      <w:r w:rsidR="00010B4F" w:rsidRPr="00EB357A">
        <w:rPr>
          <w:sz w:val="28"/>
          <w:szCs w:val="28"/>
        </w:rPr>
        <w:t>е</w:t>
      </w:r>
      <w:r w:rsidR="00010B4F" w:rsidRPr="00EB357A">
        <w:rPr>
          <w:sz w:val="28"/>
          <w:szCs w:val="28"/>
        </w:rPr>
        <w:t xml:space="preserve">ние деятельности нефтегазовых предприятий  повлияли на стабилизацию и рост налогового потенциала </w:t>
      </w:r>
      <w:proofErr w:type="spellStart"/>
      <w:r w:rsidR="00010B4F" w:rsidRPr="00EB357A">
        <w:rPr>
          <w:sz w:val="28"/>
          <w:szCs w:val="28"/>
        </w:rPr>
        <w:t>Сакмарского</w:t>
      </w:r>
      <w:proofErr w:type="spellEnd"/>
      <w:r w:rsidR="00010B4F" w:rsidRPr="00EB357A">
        <w:rPr>
          <w:sz w:val="28"/>
          <w:szCs w:val="28"/>
        </w:rPr>
        <w:t xml:space="preserve"> района</w:t>
      </w:r>
      <w:r w:rsidR="00C26EF8" w:rsidRPr="00EB357A">
        <w:rPr>
          <w:sz w:val="28"/>
          <w:szCs w:val="28"/>
        </w:rPr>
        <w:t xml:space="preserve"> за прошедший пятилетний период</w:t>
      </w:r>
      <w:r w:rsidR="00010B4F" w:rsidRPr="00EB357A">
        <w:rPr>
          <w:sz w:val="28"/>
          <w:szCs w:val="28"/>
        </w:rPr>
        <w:t>.</w:t>
      </w:r>
    </w:p>
    <w:p w:rsidR="005E330E" w:rsidRPr="00EB357A" w:rsidRDefault="005F321C" w:rsidP="005F321C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   </w:t>
      </w:r>
      <w:r w:rsidR="00010B4F" w:rsidRPr="00EB357A">
        <w:rPr>
          <w:sz w:val="28"/>
          <w:szCs w:val="28"/>
        </w:rPr>
        <w:t>За 201</w:t>
      </w:r>
      <w:r w:rsidR="00C26EF8" w:rsidRPr="00EB357A">
        <w:rPr>
          <w:sz w:val="28"/>
          <w:szCs w:val="28"/>
        </w:rPr>
        <w:t>8</w:t>
      </w:r>
      <w:r w:rsidR="00010B4F" w:rsidRPr="00EB357A">
        <w:rPr>
          <w:sz w:val="28"/>
          <w:szCs w:val="28"/>
        </w:rPr>
        <w:t>год  в консолидированный бюджет</w:t>
      </w:r>
      <w:r w:rsidR="00FF013A" w:rsidRPr="00EB357A">
        <w:rPr>
          <w:sz w:val="28"/>
          <w:szCs w:val="28"/>
        </w:rPr>
        <w:t xml:space="preserve"> </w:t>
      </w:r>
      <w:r w:rsidR="00010B4F" w:rsidRPr="00EB357A">
        <w:rPr>
          <w:sz w:val="28"/>
          <w:szCs w:val="28"/>
        </w:rPr>
        <w:t xml:space="preserve"> района  поступило доходов в сумме  </w:t>
      </w:r>
      <w:r w:rsidR="00C26EF8" w:rsidRPr="00EB357A">
        <w:rPr>
          <w:sz w:val="28"/>
          <w:szCs w:val="28"/>
        </w:rPr>
        <w:t xml:space="preserve">691409,0 </w:t>
      </w:r>
      <w:r w:rsidR="00010B4F" w:rsidRPr="00EB357A">
        <w:rPr>
          <w:sz w:val="28"/>
          <w:szCs w:val="28"/>
        </w:rPr>
        <w:t>тыс. руб</w:t>
      </w:r>
      <w:r w:rsidR="00982683" w:rsidRPr="00EB357A">
        <w:rPr>
          <w:sz w:val="28"/>
          <w:szCs w:val="28"/>
        </w:rPr>
        <w:t>лей</w:t>
      </w:r>
      <w:r w:rsidR="00010B4F" w:rsidRPr="00EB357A">
        <w:rPr>
          <w:sz w:val="28"/>
          <w:szCs w:val="28"/>
        </w:rPr>
        <w:t>.  Из них  поступлени</w:t>
      </w:r>
      <w:r w:rsidR="00811441" w:rsidRPr="00EB357A">
        <w:rPr>
          <w:sz w:val="28"/>
          <w:szCs w:val="28"/>
        </w:rPr>
        <w:t>я</w:t>
      </w:r>
      <w:r w:rsidR="00010B4F" w:rsidRPr="00EB357A">
        <w:rPr>
          <w:sz w:val="28"/>
          <w:szCs w:val="28"/>
        </w:rPr>
        <w:t xml:space="preserve"> налоговых и неналоговых доходов  составил</w:t>
      </w:r>
      <w:r w:rsidR="00811441" w:rsidRPr="00EB357A">
        <w:rPr>
          <w:sz w:val="28"/>
          <w:szCs w:val="28"/>
        </w:rPr>
        <w:t xml:space="preserve">и  </w:t>
      </w:r>
      <w:r w:rsidR="00010B4F" w:rsidRPr="00EB357A">
        <w:rPr>
          <w:sz w:val="28"/>
          <w:szCs w:val="28"/>
        </w:rPr>
        <w:t>2</w:t>
      </w:r>
      <w:r w:rsidR="00C26EF8" w:rsidRPr="00EB357A">
        <w:rPr>
          <w:sz w:val="28"/>
          <w:szCs w:val="28"/>
        </w:rPr>
        <w:t>58876,5</w:t>
      </w:r>
      <w:r w:rsidR="00010B4F" w:rsidRPr="00EB357A">
        <w:rPr>
          <w:sz w:val="28"/>
          <w:szCs w:val="28"/>
        </w:rPr>
        <w:t xml:space="preserve"> тыс. руб</w:t>
      </w:r>
      <w:r w:rsidR="00982683" w:rsidRPr="00EB357A">
        <w:rPr>
          <w:sz w:val="28"/>
          <w:szCs w:val="28"/>
        </w:rPr>
        <w:t>лей</w:t>
      </w:r>
      <w:r w:rsidR="00984693" w:rsidRPr="00EB357A">
        <w:rPr>
          <w:sz w:val="28"/>
          <w:szCs w:val="28"/>
        </w:rPr>
        <w:t xml:space="preserve">. </w:t>
      </w:r>
      <w:proofErr w:type="gramStart"/>
      <w:r w:rsidR="00984693" w:rsidRPr="00EB357A">
        <w:rPr>
          <w:sz w:val="28"/>
          <w:szCs w:val="28"/>
        </w:rPr>
        <w:t>З</w:t>
      </w:r>
      <w:r w:rsidR="00811441" w:rsidRPr="00EB357A">
        <w:rPr>
          <w:sz w:val="28"/>
          <w:szCs w:val="28"/>
        </w:rPr>
        <w:t>а последние пять лет</w:t>
      </w:r>
      <w:r w:rsidR="00010B4F" w:rsidRPr="00EB357A">
        <w:rPr>
          <w:sz w:val="28"/>
          <w:szCs w:val="28"/>
        </w:rPr>
        <w:t xml:space="preserve">  </w:t>
      </w:r>
      <w:r w:rsidR="00811441" w:rsidRPr="00EB357A">
        <w:rPr>
          <w:sz w:val="28"/>
          <w:szCs w:val="28"/>
        </w:rPr>
        <w:t>объем да</w:t>
      </w:r>
      <w:r w:rsidR="00811441" w:rsidRPr="00EB357A">
        <w:rPr>
          <w:sz w:val="28"/>
          <w:szCs w:val="28"/>
        </w:rPr>
        <w:t>н</w:t>
      </w:r>
      <w:r w:rsidR="00811441" w:rsidRPr="00EB357A">
        <w:rPr>
          <w:sz w:val="28"/>
          <w:szCs w:val="28"/>
        </w:rPr>
        <w:t xml:space="preserve">ных доходов </w:t>
      </w:r>
      <w:r w:rsidR="00010B4F" w:rsidRPr="00EB357A">
        <w:rPr>
          <w:sz w:val="28"/>
          <w:szCs w:val="28"/>
        </w:rPr>
        <w:t>увеличился на</w:t>
      </w:r>
      <w:r w:rsidR="00C26EF8" w:rsidRPr="00EB357A">
        <w:rPr>
          <w:sz w:val="28"/>
          <w:szCs w:val="28"/>
        </w:rPr>
        <w:t xml:space="preserve"> 88947,1 тыс.</w:t>
      </w:r>
      <w:r w:rsidR="00984693" w:rsidRPr="00EB357A">
        <w:rPr>
          <w:sz w:val="28"/>
          <w:szCs w:val="28"/>
        </w:rPr>
        <w:t xml:space="preserve"> </w:t>
      </w:r>
      <w:r w:rsidR="00C26EF8" w:rsidRPr="00EB357A">
        <w:rPr>
          <w:sz w:val="28"/>
          <w:szCs w:val="28"/>
        </w:rPr>
        <w:t>рублей или на</w:t>
      </w:r>
      <w:r w:rsidR="00010B4F" w:rsidRPr="00EB357A">
        <w:rPr>
          <w:sz w:val="28"/>
          <w:szCs w:val="28"/>
        </w:rPr>
        <w:t xml:space="preserve"> </w:t>
      </w:r>
      <w:r w:rsidR="00C26EF8" w:rsidRPr="00EB357A">
        <w:rPr>
          <w:sz w:val="28"/>
          <w:szCs w:val="28"/>
        </w:rPr>
        <w:t>52,3</w:t>
      </w:r>
      <w:r w:rsidR="00010B4F" w:rsidRPr="00EB357A">
        <w:rPr>
          <w:sz w:val="28"/>
          <w:szCs w:val="28"/>
        </w:rPr>
        <w:t xml:space="preserve"> </w:t>
      </w:r>
      <w:r w:rsidR="00811441" w:rsidRPr="00EB357A">
        <w:rPr>
          <w:sz w:val="28"/>
          <w:szCs w:val="28"/>
        </w:rPr>
        <w:t xml:space="preserve">%. </w:t>
      </w:r>
      <w:r w:rsidR="00932A3E" w:rsidRPr="00EB357A">
        <w:rPr>
          <w:sz w:val="28"/>
          <w:szCs w:val="28"/>
        </w:rPr>
        <w:t>Основным доходным источником в структуре налоговых и неналоговых доходов</w:t>
      </w:r>
      <w:r w:rsidR="00984693" w:rsidRPr="00EB357A">
        <w:rPr>
          <w:sz w:val="28"/>
          <w:szCs w:val="28"/>
        </w:rPr>
        <w:t>,</w:t>
      </w:r>
      <w:r w:rsidR="00932A3E" w:rsidRPr="00EB357A">
        <w:rPr>
          <w:sz w:val="28"/>
          <w:szCs w:val="28"/>
        </w:rPr>
        <w:t xml:space="preserve"> тр</w:t>
      </w:r>
      <w:r w:rsidR="00932A3E" w:rsidRPr="00EB357A">
        <w:rPr>
          <w:sz w:val="28"/>
          <w:szCs w:val="28"/>
        </w:rPr>
        <w:t>а</w:t>
      </w:r>
      <w:r w:rsidR="00932A3E" w:rsidRPr="00EB357A">
        <w:rPr>
          <w:sz w:val="28"/>
          <w:szCs w:val="28"/>
        </w:rPr>
        <w:t>диционно</w:t>
      </w:r>
      <w:r w:rsidR="00984693" w:rsidRPr="00EB357A">
        <w:rPr>
          <w:sz w:val="28"/>
          <w:szCs w:val="28"/>
        </w:rPr>
        <w:t xml:space="preserve">, </w:t>
      </w:r>
      <w:r w:rsidR="00932A3E" w:rsidRPr="00EB357A">
        <w:rPr>
          <w:sz w:val="28"/>
          <w:szCs w:val="28"/>
        </w:rPr>
        <w:t xml:space="preserve"> является налог на доходы физических лиц, удельный вес посту</w:t>
      </w:r>
      <w:r w:rsidR="00932A3E" w:rsidRPr="00EB357A">
        <w:rPr>
          <w:sz w:val="28"/>
          <w:szCs w:val="28"/>
        </w:rPr>
        <w:t>п</w:t>
      </w:r>
      <w:r w:rsidR="00932A3E" w:rsidRPr="00EB357A">
        <w:rPr>
          <w:sz w:val="28"/>
          <w:szCs w:val="28"/>
        </w:rPr>
        <w:t>лений составляет  165516,2 тыс.</w:t>
      </w:r>
      <w:r w:rsidR="00984693" w:rsidRPr="00EB357A">
        <w:rPr>
          <w:sz w:val="28"/>
          <w:szCs w:val="28"/>
        </w:rPr>
        <w:t xml:space="preserve"> </w:t>
      </w:r>
      <w:r w:rsidR="00932A3E" w:rsidRPr="00EB357A">
        <w:rPr>
          <w:sz w:val="28"/>
          <w:szCs w:val="28"/>
        </w:rPr>
        <w:t xml:space="preserve">рублей или 63,9 %. </w:t>
      </w:r>
      <w:r w:rsidR="005E330E" w:rsidRPr="00EB357A">
        <w:rPr>
          <w:sz w:val="28"/>
          <w:szCs w:val="28"/>
        </w:rPr>
        <w:t>В структуре доходов  д</w:t>
      </w:r>
      <w:r w:rsidR="005E330E" w:rsidRPr="00EB357A">
        <w:rPr>
          <w:sz w:val="28"/>
          <w:szCs w:val="28"/>
        </w:rPr>
        <w:t>о</w:t>
      </w:r>
      <w:r w:rsidR="005E330E" w:rsidRPr="00EB357A">
        <w:rPr>
          <w:sz w:val="28"/>
          <w:szCs w:val="28"/>
        </w:rPr>
        <w:t>ля поступлений налоговых и неналоговых доходов составила    37,4 %, бе</w:t>
      </w:r>
      <w:r w:rsidR="005E330E" w:rsidRPr="00EB357A">
        <w:rPr>
          <w:sz w:val="28"/>
          <w:szCs w:val="28"/>
        </w:rPr>
        <w:t>з</w:t>
      </w:r>
      <w:r w:rsidR="005E330E" w:rsidRPr="00EB357A">
        <w:rPr>
          <w:sz w:val="28"/>
          <w:szCs w:val="28"/>
        </w:rPr>
        <w:t>возмездных поступлений- 62,6%.</w:t>
      </w:r>
      <w:r w:rsidR="00984693" w:rsidRPr="00EB357A">
        <w:rPr>
          <w:sz w:val="28"/>
          <w:szCs w:val="28"/>
        </w:rPr>
        <w:t xml:space="preserve"> Одновременно, рост безвозмездных пост</w:t>
      </w:r>
      <w:r w:rsidR="00984693" w:rsidRPr="00EB357A">
        <w:rPr>
          <w:sz w:val="28"/>
          <w:szCs w:val="28"/>
        </w:rPr>
        <w:t>у</w:t>
      </w:r>
      <w:r w:rsidR="00984693" w:rsidRPr="00EB357A">
        <w:rPr>
          <w:sz w:val="28"/>
          <w:szCs w:val="28"/>
        </w:rPr>
        <w:t>плений за пятилетний</w:t>
      </w:r>
      <w:proofErr w:type="gramEnd"/>
      <w:r w:rsidR="00984693" w:rsidRPr="00EB357A">
        <w:rPr>
          <w:sz w:val="28"/>
          <w:szCs w:val="28"/>
        </w:rPr>
        <w:t xml:space="preserve"> период составил 2753,7 тыс.</w:t>
      </w:r>
      <w:r w:rsidR="0022771B" w:rsidRPr="00EB357A">
        <w:rPr>
          <w:sz w:val="28"/>
          <w:szCs w:val="28"/>
        </w:rPr>
        <w:t xml:space="preserve"> </w:t>
      </w:r>
      <w:r w:rsidR="00984693" w:rsidRPr="00EB357A">
        <w:rPr>
          <w:sz w:val="28"/>
          <w:szCs w:val="28"/>
        </w:rPr>
        <w:t>рублей или  0,6% .</w:t>
      </w:r>
    </w:p>
    <w:p w:rsidR="005E330E" w:rsidRPr="00EB357A" w:rsidRDefault="005403DA" w:rsidP="00010B4F">
      <w:pPr>
        <w:ind w:firstLine="709"/>
        <w:jc w:val="both"/>
        <w:rPr>
          <w:sz w:val="28"/>
          <w:szCs w:val="28"/>
        </w:rPr>
      </w:pPr>
      <w:proofErr w:type="gramStart"/>
      <w:r w:rsidRPr="00EB357A">
        <w:rPr>
          <w:sz w:val="28"/>
          <w:szCs w:val="28"/>
        </w:rPr>
        <w:t xml:space="preserve">При динамичном росте налоговых и неналоговых доходов, основным </w:t>
      </w:r>
      <w:r w:rsidR="00DD6538" w:rsidRPr="00EB357A">
        <w:rPr>
          <w:sz w:val="28"/>
          <w:szCs w:val="28"/>
        </w:rPr>
        <w:t>показателем</w:t>
      </w:r>
      <w:r w:rsidR="00932A3E" w:rsidRPr="00EB357A">
        <w:rPr>
          <w:sz w:val="28"/>
          <w:szCs w:val="28"/>
        </w:rPr>
        <w:t>,</w:t>
      </w:r>
      <w:r w:rsidRPr="00EB357A">
        <w:rPr>
          <w:sz w:val="28"/>
          <w:szCs w:val="28"/>
        </w:rPr>
        <w:t xml:space="preserve"> определяющим </w:t>
      </w:r>
      <w:r w:rsidR="0021560D" w:rsidRPr="00EB357A">
        <w:rPr>
          <w:sz w:val="28"/>
          <w:szCs w:val="28"/>
        </w:rPr>
        <w:t xml:space="preserve">долю </w:t>
      </w:r>
      <w:r w:rsidRPr="00EB357A">
        <w:rPr>
          <w:sz w:val="28"/>
          <w:szCs w:val="28"/>
        </w:rPr>
        <w:t xml:space="preserve"> собственных доходов консолидированн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го бюджета</w:t>
      </w:r>
      <w:r w:rsidR="007147C7" w:rsidRPr="00EB357A">
        <w:rPr>
          <w:sz w:val="28"/>
          <w:szCs w:val="28"/>
        </w:rPr>
        <w:t xml:space="preserve">, по – прежнему, </w:t>
      </w:r>
      <w:r w:rsidRPr="00EB357A">
        <w:rPr>
          <w:sz w:val="28"/>
          <w:szCs w:val="28"/>
        </w:rPr>
        <w:t xml:space="preserve"> </w:t>
      </w:r>
      <w:r w:rsidR="0021560D" w:rsidRPr="00EB357A">
        <w:rPr>
          <w:sz w:val="28"/>
          <w:szCs w:val="28"/>
        </w:rPr>
        <w:t>оста</w:t>
      </w:r>
      <w:r w:rsidRPr="00EB357A">
        <w:rPr>
          <w:sz w:val="28"/>
          <w:szCs w:val="28"/>
        </w:rPr>
        <w:t>ется</w:t>
      </w:r>
      <w:r w:rsidR="00DD6538" w:rsidRPr="00EB357A">
        <w:rPr>
          <w:sz w:val="28"/>
          <w:szCs w:val="28"/>
        </w:rPr>
        <w:t xml:space="preserve"> </w:t>
      </w:r>
      <w:r w:rsidR="0021560D" w:rsidRPr="00EB357A">
        <w:rPr>
          <w:sz w:val="28"/>
          <w:szCs w:val="28"/>
        </w:rPr>
        <w:t xml:space="preserve">объем </w:t>
      </w:r>
      <w:r w:rsidR="0091660F" w:rsidRPr="00EB357A">
        <w:rPr>
          <w:sz w:val="28"/>
          <w:szCs w:val="28"/>
        </w:rPr>
        <w:t xml:space="preserve"> </w:t>
      </w:r>
      <w:r w:rsidR="00DD6538" w:rsidRPr="00EB357A">
        <w:rPr>
          <w:sz w:val="28"/>
          <w:szCs w:val="28"/>
        </w:rPr>
        <w:t>финансов</w:t>
      </w:r>
      <w:r w:rsidR="0091660F" w:rsidRPr="00EB357A">
        <w:rPr>
          <w:sz w:val="28"/>
          <w:szCs w:val="28"/>
        </w:rPr>
        <w:t>ой помощи</w:t>
      </w:r>
      <w:r w:rsidR="00DD6538" w:rsidRPr="00EB357A">
        <w:rPr>
          <w:sz w:val="28"/>
          <w:szCs w:val="28"/>
        </w:rPr>
        <w:t xml:space="preserve"> областного бюджета</w:t>
      </w:r>
      <w:r w:rsidR="00932A3E" w:rsidRPr="00EB357A">
        <w:rPr>
          <w:sz w:val="28"/>
          <w:szCs w:val="28"/>
        </w:rPr>
        <w:t>, предоставляемой</w:t>
      </w:r>
      <w:r w:rsidR="00DD6538" w:rsidRPr="00EB357A">
        <w:rPr>
          <w:sz w:val="28"/>
          <w:szCs w:val="28"/>
        </w:rPr>
        <w:t xml:space="preserve"> в </w:t>
      </w:r>
      <w:r w:rsidR="0021560D" w:rsidRPr="00EB357A">
        <w:rPr>
          <w:sz w:val="28"/>
          <w:szCs w:val="28"/>
        </w:rPr>
        <w:t xml:space="preserve">виде </w:t>
      </w:r>
      <w:r w:rsidR="00DD6538" w:rsidRPr="00EB357A">
        <w:rPr>
          <w:sz w:val="28"/>
          <w:szCs w:val="28"/>
        </w:rPr>
        <w:t xml:space="preserve"> дотации</w:t>
      </w:r>
      <w:r w:rsidR="00E90ACA" w:rsidRPr="00EB357A">
        <w:rPr>
          <w:sz w:val="28"/>
          <w:szCs w:val="28"/>
        </w:rPr>
        <w:t>, субвенци</w:t>
      </w:r>
      <w:r w:rsidR="00097689" w:rsidRPr="00EB357A">
        <w:rPr>
          <w:sz w:val="28"/>
          <w:szCs w:val="28"/>
        </w:rPr>
        <w:t>й</w:t>
      </w:r>
      <w:r w:rsidR="00E90ACA" w:rsidRPr="00EB357A">
        <w:rPr>
          <w:sz w:val="28"/>
          <w:szCs w:val="28"/>
        </w:rPr>
        <w:t xml:space="preserve"> </w:t>
      </w:r>
      <w:r w:rsidR="00DD6538" w:rsidRPr="00EB357A">
        <w:rPr>
          <w:sz w:val="28"/>
          <w:szCs w:val="28"/>
        </w:rPr>
        <w:t>на выравнивание бюджетной обеспеченности</w:t>
      </w:r>
      <w:r w:rsidR="0091660F" w:rsidRPr="00EB357A">
        <w:rPr>
          <w:sz w:val="28"/>
          <w:szCs w:val="28"/>
        </w:rPr>
        <w:t xml:space="preserve">  и налога на доходы физических лиц по допо</w:t>
      </w:r>
      <w:r w:rsidR="0091660F" w:rsidRPr="00EB357A">
        <w:rPr>
          <w:sz w:val="28"/>
          <w:szCs w:val="28"/>
        </w:rPr>
        <w:t>л</w:t>
      </w:r>
      <w:r w:rsidR="0091660F" w:rsidRPr="00EB357A">
        <w:rPr>
          <w:sz w:val="28"/>
          <w:szCs w:val="28"/>
        </w:rPr>
        <w:t>нительному нормативу, устанавливае</w:t>
      </w:r>
      <w:r w:rsidR="00097689" w:rsidRPr="00EB357A">
        <w:rPr>
          <w:sz w:val="28"/>
          <w:szCs w:val="28"/>
        </w:rPr>
        <w:t xml:space="preserve">мому </w:t>
      </w:r>
      <w:r w:rsidR="00932A3E" w:rsidRPr="00EB357A">
        <w:rPr>
          <w:sz w:val="28"/>
          <w:szCs w:val="28"/>
        </w:rPr>
        <w:t xml:space="preserve"> </w:t>
      </w:r>
      <w:r w:rsidR="0091660F" w:rsidRPr="00EB357A">
        <w:rPr>
          <w:sz w:val="28"/>
          <w:szCs w:val="28"/>
        </w:rPr>
        <w:t xml:space="preserve">ежегодно областным законом об </w:t>
      </w:r>
      <w:r w:rsidR="0091660F" w:rsidRPr="00EB357A">
        <w:rPr>
          <w:sz w:val="28"/>
          <w:szCs w:val="28"/>
        </w:rPr>
        <w:lastRenderedPageBreak/>
        <w:t>областном бюджете</w:t>
      </w:r>
      <w:r w:rsidR="00DD6538" w:rsidRPr="00EB357A">
        <w:rPr>
          <w:sz w:val="28"/>
          <w:szCs w:val="28"/>
        </w:rPr>
        <w:t>.</w:t>
      </w:r>
      <w:proofErr w:type="gramEnd"/>
      <w:r w:rsidR="0091660F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>За 2018год объем финансовой помощи составил в сумме 249710,2 тыс.</w:t>
      </w:r>
      <w:r w:rsidR="004D1925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 xml:space="preserve">рублей, в том числе в </w:t>
      </w:r>
      <w:r w:rsidR="00AE0F5D" w:rsidRPr="00EB357A">
        <w:rPr>
          <w:sz w:val="28"/>
          <w:szCs w:val="28"/>
        </w:rPr>
        <w:t xml:space="preserve"> районный </w:t>
      </w:r>
      <w:r w:rsidR="00E90ACA" w:rsidRPr="00EB357A">
        <w:rPr>
          <w:sz w:val="28"/>
          <w:szCs w:val="28"/>
        </w:rPr>
        <w:t>бюджет -182364,7 тыс.</w:t>
      </w:r>
      <w:r w:rsidR="00377D03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>ру</w:t>
      </w:r>
      <w:r w:rsidR="00E90ACA" w:rsidRPr="00EB357A">
        <w:rPr>
          <w:sz w:val="28"/>
          <w:szCs w:val="28"/>
        </w:rPr>
        <w:t>б</w:t>
      </w:r>
      <w:r w:rsidR="00E90ACA" w:rsidRPr="00EB357A">
        <w:rPr>
          <w:sz w:val="28"/>
          <w:szCs w:val="28"/>
        </w:rPr>
        <w:t>лей, в бюджеты сельских поселений- 67345,5 тыс.</w:t>
      </w:r>
      <w:r w:rsidR="00377D03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 xml:space="preserve">рублей. </w:t>
      </w:r>
      <w:r w:rsidR="004D1925" w:rsidRPr="00EB357A">
        <w:rPr>
          <w:sz w:val="28"/>
          <w:szCs w:val="28"/>
        </w:rPr>
        <w:t xml:space="preserve"> Рост финансовой помощи областного бюджета к уровню 2014года </w:t>
      </w:r>
      <w:r w:rsidR="00AE0F5D" w:rsidRPr="00EB357A">
        <w:rPr>
          <w:sz w:val="28"/>
          <w:szCs w:val="28"/>
        </w:rPr>
        <w:t xml:space="preserve"> составил </w:t>
      </w:r>
      <w:r w:rsidR="004D1925" w:rsidRPr="00EB357A">
        <w:rPr>
          <w:sz w:val="28"/>
          <w:szCs w:val="28"/>
        </w:rPr>
        <w:t>63501,тыс.</w:t>
      </w:r>
      <w:r w:rsidR="00377D03" w:rsidRPr="00EB357A">
        <w:rPr>
          <w:sz w:val="28"/>
          <w:szCs w:val="28"/>
        </w:rPr>
        <w:t xml:space="preserve"> </w:t>
      </w:r>
      <w:r w:rsidR="004D1925" w:rsidRPr="00EB357A">
        <w:rPr>
          <w:sz w:val="28"/>
          <w:szCs w:val="28"/>
        </w:rPr>
        <w:t xml:space="preserve">рублей или  34,1%. </w:t>
      </w:r>
    </w:p>
    <w:p w:rsidR="00AE0A15" w:rsidRPr="00EB357A" w:rsidRDefault="004D1925" w:rsidP="00010B4F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Ежегодн</w:t>
      </w:r>
      <w:r w:rsidR="00AE0F5D" w:rsidRPr="00EB357A">
        <w:rPr>
          <w:sz w:val="28"/>
          <w:szCs w:val="28"/>
        </w:rPr>
        <w:t>ая корректировка</w:t>
      </w:r>
      <w:r w:rsidR="00932A3E" w:rsidRPr="00EB357A">
        <w:rPr>
          <w:sz w:val="28"/>
          <w:szCs w:val="28"/>
        </w:rPr>
        <w:t xml:space="preserve">, </w:t>
      </w:r>
      <w:r w:rsidRPr="00EB357A">
        <w:rPr>
          <w:sz w:val="28"/>
          <w:szCs w:val="28"/>
        </w:rPr>
        <w:t>как в сторону увеличения, так и в сторону снижения</w:t>
      </w:r>
      <w:r w:rsidR="00932A3E" w:rsidRPr="00EB357A">
        <w:rPr>
          <w:sz w:val="28"/>
          <w:szCs w:val="28"/>
        </w:rPr>
        <w:t>,</w:t>
      </w:r>
      <w:r w:rsidRPr="00EB357A">
        <w:rPr>
          <w:sz w:val="28"/>
          <w:szCs w:val="28"/>
        </w:rPr>
        <w:t xml:space="preserve"> дополнительного норматива зачисления налога на доходы о</w:t>
      </w:r>
      <w:r w:rsidR="00AE0A15" w:rsidRPr="00EB357A">
        <w:rPr>
          <w:sz w:val="28"/>
          <w:szCs w:val="28"/>
        </w:rPr>
        <w:t>сло</w:t>
      </w:r>
      <w:r w:rsidR="00AE0A15" w:rsidRPr="00EB357A">
        <w:rPr>
          <w:sz w:val="28"/>
          <w:szCs w:val="28"/>
        </w:rPr>
        <w:t>ж</w:t>
      </w:r>
      <w:r w:rsidR="00AE0A15" w:rsidRPr="00EB357A">
        <w:rPr>
          <w:sz w:val="28"/>
          <w:szCs w:val="28"/>
        </w:rPr>
        <w:t>ня</w:t>
      </w:r>
      <w:r w:rsidR="00E626EF" w:rsidRPr="00EB357A">
        <w:rPr>
          <w:sz w:val="28"/>
          <w:szCs w:val="28"/>
        </w:rPr>
        <w:t>е</w:t>
      </w:r>
      <w:r w:rsidR="00AE0A15" w:rsidRPr="00EB357A">
        <w:rPr>
          <w:sz w:val="28"/>
          <w:szCs w:val="28"/>
        </w:rPr>
        <w:t>т</w:t>
      </w:r>
      <w:r w:rsidR="0091660F" w:rsidRPr="00EB357A">
        <w:rPr>
          <w:sz w:val="28"/>
          <w:szCs w:val="28"/>
        </w:rPr>
        <w:t xml:space="preserve"> </w:t>
      </w:r>
      <w:r w:rsidR="00AE0A15" w:rsidRPr="00EB357A">
        <w:rPr>
          <w:sz w:val="28"/>
          <w:szCs w:val="28"/>
        </w:rPr>
        <w:t>прогнозирование</w:t>
      </w:r>
      <w:r w:rsidRPr="00EB357A">
        <w:rPr>
          <w:sz w:val="28"/>
          <w:szCs w:val="28"/>
        </w:rPr>
        <w:t xml:space="preserve"> реально</w:t>
      </w:r>
      <w:r w:rsidR="00AE0A15" w:rsidRPr="00EB357A">
        <w:rPr>
          <w:sz w:val="28"/>
          <w:szCs w:val="28"/>
        </w:rPr>
        <w:t xml:space="preserve"> располагаемых доходов консолидированного бюджета на </w:t>
      </w:r>
      <w:r w:rsidR="00932A3E" w:rsidRPr="00EB357A">
        <w:rPr>
          <w:sz w:val="28"/>
          <w:szCs w:val="28"/>
        </w:rPr>
        <w:t xml:space="preserve">долгосрочную </w:t>
      </w:r>
      <w:r w:rsidR="00AE0A15" w:rsidRPr="00EB357A">
        <w:rPr>
          <w:sz w:val="28"/>
          <w:szCs w:val="28"/>
        </w:rPr>
        <w:t>перспективу.</w:t>
      </w:r>
      <w:r w:rsidR="00377D03" w:rsidRPr="00EB357A">
        <w:rPr>
          <w:sz w:val="28"/>
          <w:szCs w:val="28"/>
        </w:rPr>
        <w:t xml:space="preserve"> В связи с этим предполагается ре</w:t>
      </w:r>
      <w:r w:rsidR="00377D03" w:rsidRPr="00EB357A">
        <w:rPr>
          <w:sz w:val="28"/>
          <w:szCs w:val="28"/>
        </w:rPr>
        <w:t>а</w:t>
      </w:r>
      <w:r w:rsidR="00377D03" w:rsidRPr="00EB357A">
        <w:rPr>
          <w:sz w:val="28"/>
          <w:szCs w:val="28"/>
        </w:rPr>
        <w:t>лизация мероприятий, направленных на  расширение собственной  налогоо</w:t>
      </w:r>
      <w:r w:rsidR="00377D03" w:rsidRPr="00EB357A">
        <w:rPr>
          <w:sz w:val="28"/>
          <w:szCs w:val="28"/>
        </w:rPr>
        <w:t>б</w:t>
      </w:r>
      <w:r w:rsidR="00377D03" w:rsidRPr="00EB357A">
        <w:rPr>
          <w:sz w:val="28"/>
          <w:szCs w:val="28"/>
        </w:rPr>
        <w:t xml:space="preserve">лагаемой  базы, мобилизация других </w:t>
      </w:r>
      <w:r w:rsidR="00082CD0" w:rsidRPr="00EB357A">
        <w:rPr>
          <w:sz w:val="28"/>
          <w:szCs w:val="28"/>
        </w:rPr>
        <w:t>собственных доходов в местные бюдж</w:t>
      </w:r>
      <w:r w:rsidR="00082CD0" w:rsidRPr="00EB357A">
        <w:rPr>
          <w:sz w:val="28"/>
          <w:szCs w:val="28"/>
        </w:rPr>
        <w:t>е</w:t>
      </w:r>
      <w:r w:rsidR="00082CD0" w:rsidRPr="00EB357A">
        <w:rPr>
          <w:sz w:val="28"/>
          <w:szCs w:val="28"/>
        </w:rPr>
        <w:t>ты,  обеспечение  максимального сбора  налогов с  целью  реализации возл</w:t>
      </w:r>
      <w:r w:rsidR="00082CD0" w:rsidRPr="00EB357A">
        <w:rPr>
          <w:sz w:val="28"/>
          <w:szCs w:val="28"/>
        </w:rPr>
        <w:t>о</w:t>
      </w:r>
      <w:r w:rsidR="00082CD0" w:rsidRPr="00EB357A">
        <w:rPr>
          <w:sz w:val="28"/>
          <w:szCs w:val="28"/>
        </w:rPr>
        <w:t>женных  на  муниципальные образования  полномочий по решению вопросов  местного значения.</w:t>
      </w:r>
    </w:p>
    <w:p w:rsidR="00BC4D29" w:rsidRPr="00EB357A" w:rsidRDefault="005403DA" w:rsidP="00082CD0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</w:t>
      </w:r>
      <w:r w:rsidR="008639B4" w:rsidRPr="00EB357A">
        <w:rPr>
          <w:sz w:val="28"/>
          <w:szCs w:val="28"/>
        </w:rPr>
        <w:t xml:space="preserve">За прошедшие пять лет </w:t>
      </w:r>
      <w:r w:rsidR="00027254" w:rsidRPr="00EB357A">
        <w:rPr>
          <w:sz w:val="28"/>
          <w:szCs w:val="28"/>
        </w:rPr>
        <w:t xml:space="preserve">  </w:t>
      </w:r>
      <w:r w:rsidR="008639B4" w:rsidRPr="00EB357A">
        <w:rPr>
          <w:sz w:val="28"/>
          <w:szCs w:val="28"/>
        </w:rPr>
        <w:t xml:space="preserve"> имеет место  тенденция роста расходов  ко</w:t>
      </w:r>
      <w:r w:rsidR="008639B4" w:rsidRPr="00EB357A">
        <w:rPr>
          <w:sz w:val="28"/>
          <w:szCs w:val="28"/>
        </w:rPr>
        <w:t>н</w:t>
      </w:r>
      <w:r w:rsidR="008639B4" w:rsidRPr="00EB357A">
        <w:rPr>
          <w:sz w:val="28"/>
          <w:szCs w:val="28"/>
        </w:rPr>
        <w:t xml:space="preserve">солидированного бюджета, которые, </w:t>
      </w:r>
      <w:r w:rsidR="003E076C">
        <w:rPr>
          <w:sz w:val="28"/>
          <w:szCs w:val="28"/>
        </w:rPr>
        <w:t xml:space="preserve">относительно </w:t>
      </w:r>
      <w:r w:rsidR="008639B4" w:rsidRPr="00EB357A">
        <w:rPr>
          <w:sz w:val="28"/>
          <w:szCs w:val="28"/>
        </w:rPr>
        <w:t xml:space="preserve"> уровня 2014 года возро</w:t>
      </w:r>
      <w:r w:rsidR="008639B4" w:rsidRPr="00EB357A">
        <w:rPr>
          <w:sz w:val="28"/>
          <w:szCs w:val="28"/>
        </w:rPr>
        <w:t>с</w:t>
      </w:r>
      <w:r w:rsidR="008639B4" w:rsidRPr="00EB357A">
        <w:rPr>
          <w:sz w:val="28"/>
          <w:szCs w:val="28"/>
        </w:rPr>
        <w:t>ли на 13,9%,  23,7%, 5,3% и 12,9% как за счет  собственных доходных исто</w:t>
      </w:r>
      <w:r w:rsidR="008639B4" w:rsidRPr="00EB357A">
        <w:rPr>
          <w:sz w:val="28"/>
          <w:szCs w:val="28"/>
        </w:rPr>
        <w:t>ч</w:t>
      </w:r>
      <w:r w:rsidR="008639B4" w:rsidRPr="00EB357A">
        <w:rPr>
          <w:sz w:val="28"/>
          <w:szCs w:val="28"/>
        </w:rPr>
        <w:t>ников, так и за счет  безвозмездных поступлений всех уровней.  На период 2019- 2022 годов  прогнозируется рост расходов  консолидированного бю</w:t>
      </w:r>
      <w:r w:rsidR="008639B4" w:rsidRPr="00EB357A">
        <w:rPr>
          <w:sz w:val="28"/>
          <w:szCs w:val="28"/>
        </w:rPr>
        <w:t>д</w:t>
      </w:r>
      <w:r w:rsidR="008639B4" w:rsidRPr="00EB357A">
        <w:rPr>
          <w:sz w:val="28"/>
          <w:szCs w:val="28"/>
        </w:rPr>
        <w:t>жета</w:t>
      </w:r>
      <w:r w:rsidR="00D80A1E" w:rsidRPr="00EB357A">
        <w:rPr>
          <w:sz w:val="28"/>
          <w:szCs w:val="28"/>
        </w:rPr>
        <w:t xml:space="preserve">, производимых  за счет  собственных доходных источников.  </w:t>
      </w:r>
      <w:r w:rsidR="008639B4" w:rsidRPr="00EB357A">
        <w:rPr>
          <w:sz w:val="28"/>
          <w:szCs w:val="28"/>
        </w:rPr>
        <w:t xml:space="preserve"> </w:t>
      </w:r>
      <w:r w:rsidR="0064719B" w:rsidRPr="00EB357A">
        <w:rPr>
          <w:sz w:val="28"/>
          <w:szCs w:val="28"/>
        </w:rPr>
        <w:t xml:space="preserve">Расходы  районного бюджета </w:t>
      </w:r>
      <w:r w:rsidR="00B4557F" w:rsidRPr="00EB357A">
        <w:rPr>
          <w:sz w:val="28"/>
          <w:szCs w:val="28"/>
        </w:rPr>
        <w:t xml:space="preserve"> относительно </w:t>
      </w:r>
      <w:r w:rsidR="0001605D" w:rsidRPr="00EB357A">
        <w:rPr>
          <w:sz w:val="28"/>
          <w:szCs w:val="28"/>
        </w:rPr>
        <w:t xml:space="preserve"> уровня 2014 года </w:t>
      </w:r>
      <w:r w:rsidR="00027254" w:rsidRPr="00EB357A">
        <w:rPr>
          <w:sz w:val="28"/>
          <w:szCs w:val="28"/>
        </w:rPr>
        <w:t xml:space="preserve"> </w:t>
      </w:r>
      <w:r w:rsidR="0064719B" w:rsidRPr="00EB357A">
        <w:rPr>
          <w:sz w:val="28"/>
          <w:szCs w:val="28"/>
        </w:rPr>
        <w:t xml:space="preserve">за </w:t>
      </w:r>
      <w:r w:rsidR="00D80A1E" w:rsidRPr="00EB357A">
        <w:rPr>
          <w:sz w:val="28"/>
          <w:szCs w:val="28"/>
        </w:rPr>
        <w:t xml:space="preserve">  пе</w:t>
      </w:r>
      <w:r w:rsidR="00F34EB9" w:rsidRPr="00EB357A">
        <w:rPr>
          <w:sz w:val="28"/>
          <w:szCs w:val="28"/>
        </w:rPr>
        <w:t>р</w:t>
      </w:r>
      <w:r w:rsidR="00D80A1E" w:rsidRPr="00EB357A">
        <w:rPr>
          <w:sz w:val="28"/>
          <w:szCs w:val="28"/>
        </w:rPr>
        <w:t>иод прошлых лет  также имеют тенденцию роста</w:t>
      </w:r>
      <w:r w:rsidR="00565FDB" w:rsidRPr="00EB357A">
        <w:rPr>
          <w:sz w:val="28"/>
          <w:szCs w:val="28"/>
        </w:rPr>
        <w:t xml:space="preserve"> за счет  всех доходных источников и пр</w:t>
      </w:r>
      <w:r w:rsidR="00565FDB" w:rsidRPr="00EB357A">
        <w:rPr>
          <w:sz w:val="28"/>
          <w:szCs w:val="28"/>
        </w:rPr>
        <w:t>о</w:t>
      </w:r>
      <w:r w:rsidR="00565FDB" w:rsidRPr="00EB357A">
        <w:rPr>
          <w:sz w:val="28"/>
          <w:szCs w:val="28"/>
        </w:rPr>
        <w:t>гнозируются с ростом  на перспективу до 2022 года</w:t>
      </w:r>
      <w:r w:rsidR="00D80A1E" w:rsidRPr="00EB357A">
        <w:rPr>
          <w:sz w:val="28"/>
          <w:szCs w:val="28"/>
        </w:rPr>
        <w:t xml:space="preserve"> </w:t>
      </w:r>
      <w:r w:rsidR="00565FDB" w:rsidRPr="00EB357A">
        <w:rPr>
          <w:sz w:val="28"/>
          <w:szCs w:val="28"/>
        </w:rPr>
        <w:t xml:space="preserve"> за счет собственных д</w:t>
      </w:r>
      <w:r w:rsidR="00565FDB" w:rsidRPr="00EB357A">
        <w:rPr>
          <w:sz w:val="28"/>
          <w:szCs w:val="28"/>
        </w:rPr>
        <w:t>о</w:t>
      </w:r>
      <w:r w:rsidR="00565FDB" w:rsidRPr="00EB357A">
        <w:rPr>
          <w:sz w:val="28"/>
          <w:szCs w:val="28"/>
        </w:rPr>
        <w:t>ходов</w:t>
      </w:r>
      <w:r w:rsidR="0064719B" w:rsidRPr="00EB357A">
        <w:rPr>
          <w:sz w:val="28"/>
          <w:szCs w:val="28"/>
        </w:rPr>
        <w:t>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При   осуществлении расходов районного  бюджета обеспечивается стабильное финансирование первоочередных расходов.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Для своевременного  финансирования первоочередных расходов  пр</w:t>
      </w:r>
      <w:r w:rsidR="0064719B" w:rsidRPr="00EB357A">
        <w:rPr>
          <w:sz w:val="28"/>
          <w:szCs w:val="28"/>
        </w:rPr>
        <w:t>и</w:t>
      </w:r>
      <w:r w:rsidR="0064719B" w:rsidRPr="00EB357A">
        <w:rPr>
          <w:sz w:val="28"/>
          <w:szCs w:val="28"/>
        </w:rPr>
        <w:t>нимались меры для обеспечения наличия бюджетных средств на счете, ос</w:t>
      </w:r>
      <w:r w:rsidR="0064719B" w:rsidRPr="00EB357A">
        <w:rPr>
          <w:sz w:val="28"/>
          <w:szCs w:val="28"/>
        </w:rPr>
        <w:t>у</w:t>
      </w:r>
      <w:r w:rsidR="0064719B" w:rsidRPr="00EB357A">
        <w:rPr>
          <w:sz w:val="28"/>
          <w:szCs w:val="28"/>
        </w:rPr>
        <w:t xml:space="preserve">ществлялся </w:t>
      </w:r>
      <w:proofErr w:type="gramStart"/>
      <w:r w:rsidR="0064719B" w:rsidRPr="00EB357A">
        <w:rPr>
          <w:sz w:val="28"/>
          <w:szCs w:val="28"/>
        </w:rPr>
        <w:t>контроль за</w:t>
      </w:r>
      <w:proofErr w:type="gramEnd"/>
      <w:r w:rsidR="0064719B" w:rsidRPr="00EB357A">
        <w:rPr>
          <w:sz w:val="28"/>
          <w:szCs w:val="28"/>
        </w:rPr>
        <w:t xml:space="preserve"> их рациональным и эффективным использованием.</w:t>
      </w:r>
      <w:r w:rsidRPr="00EB357A">
        <w:rPr>
          <w:sz w:val="28"/>
          <w:szCs w:val="28"/>
        </w:rPr>
        <w:tab/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По-прежнему, приоритетным направлением остается реализация соц</w:t>
      </w:r>
      <w:r w:rsidR="0064719B" w:rsidRPr="00EB357A">
        <w:rPr>
          <w:sz w:val="28"/>
          <w:szCs w:val="28"/>
        </w:rPr>
        <w:t>и</w:t>
      </w:r>
      <w:r w:rsidR="0064719B" w:rsidRPr="00EB357A">
        <w:rPr>
          <w:sz w:val="28"/>
          <w:szCs w:val="28"/>
        </w:rPr>
        <w:t>альных Указов Президента Российской Федерации от 7 мая 2012 года.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  <w:t>Ра</w:t>
      </w:r>
      <w:r w:rsidR="0064719B" w:rsidRPr="00EB357A">
        <w:rPr>
          <w:sz w:val="28"/>
          <w:szCs w:val="28"/>
        </w:rPr>
        <w:t>сходы районного бюджета ориентированы на достижение целей, сформулированных в посланиях Президента Российской Федерации Фед</w:t>
      </w:r>
      <w:r w:rsidR="0064719B" w:rsidRPr="00EB357A">
        <w:rPr>
          <w:sz w:val="28"/>
          <w:szCs w:val="28"/>
        </w:rPr>
        <w:t>е</w:t>
      </w:r>
      <w:r w:rsidR="0064719B" w:rsidRPr="00EB357A">
        <w:rPr>
          <w:sz w:val="28"/>
          <w:szCs w:val="28"/>
        </w:rPr>
        <w:t>ральному Собранию Российской Федерации, стратегических направлениях развития Оренбургской области. Как следствие, районный бюджет имеет я</w:t>
      </w:r>
      <w:r w:rsidR="0064719B" w:rsidRPr="00EB357A">
        <w:rPr>
          <w:sz w:val="28"/>
          <w:szCs w:val="28"/>
        </w:rPr>
        <w:t>р</w:t>
      </w:r>
      <w:r w:rsidR="0064719B" w:rsidRPr="00EB357A">
        <w:rPr>
          <w:sz w:val="28"/>
          <w:szCs w:val="28"/>
        </w:rPr>
        <w:t xml:space="preserve">ко выраженную социальную направленность. Структура расходов  районного бюджета за этот период изменилась незначительно. Доля расходов бюджета на социально-культурную сферу, по-прежнему,   составляет </w:t>
      </w:r>
      <w:r w:rsidR="00C545B4" w:rsidRPr="00EB357A">
        <w:rPr>
          <w:sz w:val="28"/>
          <w:szCs w:val="28"/>
        </w:rPr>
        <w:t>более</w:t>
      </w:r>
      <w:r w:rsidR="0064719B" w:rsidRPr="00EB357A">
        <w:rPr>
          <w:sz w:val="28"/>
          <w:szCs w:val="28"/>
        </w:rPr>
        <w:t xml:space="preserve"> 70 %.</w:t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 xml:space="preserve">В соответствии с </w:t>
      </w:r>
      <w:proofErr w:type="gramStart"/>
      <w:r w:rsidR="0064719B" w:rsidRPr="00EB357A">
        <w:rPr>
          <w:sz w:val="28"/>
          <w:szCs w:val="28"/>
        </w:rPr>
        <w:t>Федеральным</w:t>
      </w:r>
      <w:proofErr w:type="gramEnd"/>
      <w:r w:rsidR="0064719B" w:rsidRPr="00EB357A">
        <w:rPr>
          <w:sz w:val="28"/>
          <w:szCs w:val="28"/>
        </w:rPr>
        <w:t xml:space="preserve"> </w:t>
      </w:r>
      <w:hyperlink r:id="rId9" w:history="1">
        <w:r w:rsidR="0064719B" w:rsidRPr="00EB357A">
          <w:rPr>
            <w:sz w:val="28"/>
            <w:szCs w:val="28"/>
          </w:rPr>
          <w:t>закон</w:t>
        </w:r>
      </w:hyperlink>
      <w:r w:rsidR="0064719B" w:rsidRPr="00EB357A">
        <w:rPr>
          <w:sz w:val="28"/>
          <w:szCs w:val="28"/>
        </w:rPr>
        <w:t xml:space="preserve">ом № 83-ФЗ от 8 мая 2010 года изменили свое правовое положение  существующие бюджетные и  казенные учреждения. 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Основные изменения в статусе бюджетных учреждений связанны с расширением объема прав и повышением их самостоятельности в финанс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вой сфере, суть которых заключается в следующем: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lastRenderedPageBreak/>
        <w:t xml:space="preserve">- с 2012 года изменен механизм финансового обеспечения деятельности бюджетных учреждений;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полученные доходы не являются доходами бюджета, остаются в ра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поряжении учреждения и направляются на достижение целей, ради которых учреждение создано;</w:t>
      </w:r>
    </w:p>
    <w:p w:rsidR="00BC4D29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расширена самостоятельность по использованию средств, полученных из бюджета.</w:t>
      </w:r>
    </w:p>
    <w:p w:rsidR="00BC4D29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С  2014 года формирование и исполнение бюджета муниципального образования осуществляется на основе программ, что обеспечивает увязку бюджетных расходов с целями бюджетной политики и повышает открытость параметров бюджета.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За 2015 год 67% расходов бюджета исполнено в рамках 15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пальных программ по всем направлениям социально-экономического разв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 xml:space="preserve">тия муниципального образования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</w:t>
      </w:r>
      <w:r w:rsidR="00BA1495" w:rsidRPr="00EB357A">
        <w:rPr>
          <w:rFonts w:ascii="Times New Roman" w:hAnsi="Times New Roman"/>
          <w:sz w:val="28"/>
          <w:szCs w:val="28"/>
        </w:rPr>
        <w:t>.</w:t>
      </w:r>
      <w:r w:rsidR="00BF330A" w:rsidRPr="00EB357A">
        <w:rPr>
          <w:rFonts w:ascii="Times New Roman" w:hAnsi="Times New Roman"/>
          <w:sz w:val="28"/>
          <w:szCs w:val="28"/>
        </w:rPr>
        <w:t xml:space="preserve"> С </w:t>
      </w:r>
      <w:r w:rsidRPr="00EB357A">
        <w:rPr>
          <w:rFonts w:ascii="Times New Roman" w:hAnsi="Times New Roman"/>
          <w:sz w:val="28"/>
          <w:szCs w:val="28"/>
        </w:rPr>
        <w:t xml:space="preserve"> 2016 год</w:t>
      </w:r>
      <w:r w:rsidR="00BF330A" w:rsidRPr="00EB357A">
        <w:rPr>
          <w:rFonts w:ascii="Times New Roman" w:hAnsi="Times New Roman"/>
          <w:sz w:val="28"/>
          <w:szCs w:val="28"/>
        </w:rPr>
        <w:t>а</w:t>
      </w:r>
      <w:r w:rsidR="00BA1495" w:rsidRPr="00EB357A">
        <w:rPr>
          <w:rFonts w:ascii="Times New Roman" w:hAnsi="Times New Roman"/>
          <w:sz w:val="28"/>
          <w:szCs w:val="28"/>
        </w:rPr>
        <w:t xml:space="preserve"> данный показатель</w:t>
      </w:r>
      <w:r w:rsidR="00804E21" w:rsidRPr="00EB357A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="00804E21" w:rsidRPr="00EB357A">
        <w:rPr>
          <w:rFonts w:ascii="Times New Roman" w:hAnsi="Times New Roman"/>
          <w:sz w:val="28"/>
          <w:szCs w:val="28"/>
        </w:rPr>
        <w:t>косолидированного</w:t>
      </w:r>
      <w:proofErr w:type="spellEnd"/>
      <w:r w:rsidR="00804E21" w:rsidRPr="00EB357A">
        <w:rPr>
          <w:rFonts w:ascii="Times New Roman" w:hAnsi="Times New Roman"/>
          <w:sz w:val="28"/>
          <w:szCs w:val="28"/>
        </w:rPr>
        <w:t>, так и районного и местных бюджетов,</w:t>
      </w:r>
      <w:r w:rsidR="00BA1495" w:rsidRPr="00EB357A">
        <w:rPr>
          <w:rFonts w:ascii="Times New Roman" w:hAnsi="Times New Roman"/>
          <w:sz w:val="28"/>
          <w:szCs w:val="28"/>
        </w:rPr>
        <w:t xml:space="preserve">  состав</w:t>
      </w:r>
      <w:r w:rsidR="00BF330A" w:rsidRPr="00EB357A">
        <w:rPr>
          <w:rFonts w:ascii="Times New Roman" w:hAnsi="Times New Roman"/>
          <w:sz w:val="28"/>
          <w:szCs w:val="28"/>
        </w:rPr>
        <w:t>ляет более</w:t>
      </w:r>
      <w:r w:rsidR="00046E3C" w:rsidRPr="00EB357A">
        <w:rPr>
          <w:rFonts w:ascii="Times New Roman" w:hAnsi="Times New Roman"/>
          <w:sz w:val="28"/>
          <w:szCs w:val="28"/>
        </w:rPr>
        <w:t xml:space="preserve">  </w:t>
      </w:r>
      <w:r w:rsidRPr="00EB357A">
        <w:rPr>
          <w:rFonts w:ascii="Times New Roman" w:hAnsi="Times New Roman"/>
          <w:sz w:val="28"/>
          <w:szCs w:val="28"/>
        </w:rPr>
        <w:t>99%.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64719B" w:rsidRPr="00EB357A" w:rsidRDefault="0064719B" w:rsidP="00BC4D29">
      <w:pPr>
        <w:pStyle w:val="af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Подходы и методология разработки </w:t>
      </w:r>
      <w:proofErr w:type="gramStart"/>
      <w:r w:rsidRPr="00EB357A">
        <w:rPr>
          <w:rFonts w:ascii="Times New Roman" w:hAnsi="Times New Roman"/>
          <w:sz w:val="28"/>
          <w:szCs w:val="28"/>
        </w:rPr>
        <w:t>долгосрочного</w:t>
      </w:r>
      <w:proofErr w:type="gramEnd"/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 бюджетного прогноза.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Cs/>
          <w:sz w:val="28"/>
          <w:szCs w:val="28"/>
        </w:rPr>
      </w:pPr>
    </w:p>
    <w:p w:rsidR="0064719B" w:rsidRPr="00EB357A" w:rsidRDefault="0064719B" w:rsidP="00BC4D29">
      <w:pPr>
        <w:pStyle w:val="19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B357A">
        <w:rPr>
          <w:sz w:val="28"/>
          <w:szCs w:val="28"/>
        </w:rPr>
        <w:t xml:space="preserve"> Долгосрочный бюджетный прогноз муниципального образования 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разработан на основе прогноз</w:t>
      </w:r>
      <w:r w:rsidR="00BC4D29" w:rsidRPr="00EB357A">
        <w:rPr>
          <w:sz w:val="28"/>
          <w:szCs w:val="28"/>
        </w:rPr>
        <w:t>ов</w:t>
      </w:r>
      <w:r w:rsidRPr="00EB357A">
        <w:rPr>
          <w:sz w:val="28"/>
          <w:szCs w:val="28"/>
        </w:rPr>
        <w:t xml:space="preserve"> социально-экономического развития муниципального образования 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 на 2017-2019 г, </w:t>
      </w:r>
      <w:r w:rsidR="00BC4D29" w:rsidRPr="00EB357A">
        <w:rPr>
          <w:sz w:val="28"/>
          <w:szCs w:val="28"/>
        </w:rPr>
        <w:t>2018-2020 годы</w:t>
      </w:r>
      <w:r w:rsidR="00FF5264" w:rsidRPr="00EB357A">
        <w:rPr>
          <w:sz w:val="28"/>
          <w:szCs w:val="28"/>
        </w:rPr>
        <w:t>, 2019-2024 годы</w:t>
      </w:r>
      <w:r w:rsidR="00BC4D29" w:rsidRPr="00EB357A">
        <w:rPr>
          <w:sz w:val="28"/>
          <w:szCs w:val="28"/>
        </w:rPr>
        <w:t xml:space="preserve"> и </w:t>
      </w:r>
      <w:r w:rsidRPr="00EB357A">
        <w:rPr>
          <w:sz w:val="28"/>
          <w:szCs w:val="28"/>
        </w:rPr>
        <w:t xml:space="preserve">стратегии развития </w:t>
      </w:r>
      <w:proofErr w:type="spellStart"/>
      <w:r w:rsidRPr="00EB357A">
        <w:rPr>
          <w:sz w:val="28"/>
          <w:szCs w:val="28"/>
        </w:rPr>
        <w:t>Са</w:t>
      </w:r>
      <w:r w:rsidRPr="00EB357A">
        <w:rPr>
          <w:sz w:val="28"/>
          <w:szCs w:val="28"/>
        </w:rPr>
        <w:t>к</w:t>
      </w:r>
      <w:r w:rsidRPr="00EB357A">
        <w:rPr>
          <w:sz w:val="28"/>
          <w:szCs w:val="28"/>
        </w:rPr>
        <w:t>марского</w:t>
      </w:r>
      <w:proofErr w:type="spellEnd"/>
      <w:r w:rsidRPr="00EB357A">
        <w:rPr>
          <w:sz w:val="28"/>
          <w:szCs w:val="28"/>
        </w:rPr>
        <w:t xml:space="preserve">  района на период до 20</w:t>
      </w:r>
      <w:r w:rsidR="007C34B4">
        <w:rPr>
          <w:sz w:val="28"/>
          <w:szCs w:val="28"/>
        </w:rPr>
        <w:t>22</w:t>
      </w:r>
      <w:r w:rsidRPr="00EB357A">
        <w:rPr>
          <w:sz w:val="28"/>
          <w:szCs w:val="28"/>
        </w:rPr>
        <w:t xml:space="preserve"> года. Долгосрочный б</w:t>
      </w:r>
      <w:r w:rsidRPr="00EB357A">
        <w:rPr>
          <w:color w:val="000000"/>
          <w:sz w:val="28"/>
          <w:szCs w:val="28"/>
          <w:lang w:bidi="ru-RU"/>
        </w:rPr>
        <w:t>юджетный прогноз разработан в условиях налогового и бюджетного законодательства, дейс</w:t>
      </w:r>
      <w:r w:rsidRPr="00EB357A">
        <w:rPr>
          <w:color w:val="000000"/>
          <w:sz w:val="28"/>
          <w:szCs w:val="28"/>
          <w:lang w:bidi="ru-RU"/>
        </w:rPr>
        <w:t>т</w:t>
      </w:r>
      <w:r w:rsidRPr="00EB357A">
        <w:rPr>
          <w:color w:val="000000"/>
          <w:sz w:val="28"/>
          <w:szCs w:val="28"/>
          <w:lang w:bidi="ru-RU"/>
        </w:rPr>
        <w:t>вующего на момент его составления.</w:t>
      </w:r>
    </w:p>
    <w:p w:rsidR="0064719B" w:rsidRPr="00EB357A" w:rsidRDefault="0064719B" w:rsidP="00BC4D29">
      <w:pPr>
        <w:pStyle w:val="1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Целью долгосрочного бюджетного планирования в муниципальном о</w:t>
      </w:r>
      <w:r w:rsidRPr="00EB357A">
        <w:rPr>
          <w:sz w:val="28"/>
          <w:szCs w:val="28"/>
        </w:rPr>
        <w:t>б</w:t>
      </w:r>
      <w:r w:rsidRPr="00EB357A">
        <w:rPr>
          <w:sz w:val="28"/>
          <w:szCs w:val="28"/>
        </w:rPr>
        <w:t xml:space="preserve">разовании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районного бюджета.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При разработке долгосрочного бюджетного прогноза по доходам бю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 xml:space="preserve">жета использован метод данных об исполнении бюджета муниципального образования 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  по доходам за 3 предыдущих года по ст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бильным источникам доходов с учетом факторов, которые в долгосрочном периоде могут оказать влияние на их формирование. К таким факторам отн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сятся развитие всех сфер экономики, демографические изменения, динамика доходов населения, и другие показатели экономического развития террит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 xml:space="preserve">рии, нашедшие отражение в прогнозе социально-экономического развития муниципального образования 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район. Долгосрочный бюджетный прогноз муниципального образования 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 по доходам сфо</w:t>
      </w:r>
      <w:r w:rsidRPr="00EB357A">
        <w:rPr>
          <w:rFonts w:ascii="Times New Roman" w:hAnsi="Times New Roman"/>
          <w:sz w:val="28"/>
          <w:szCs w:val="28"/>
        </w:rPr>
        <w:t>р</w:t>
      </w:r>
      <w:r w:rsidRPr="00EB357A">
        <w:rPr>
          <w:rFonts w:ascii="Times New Roman" w:hAnsi="Times New Roman"/>
          <w:sz w:val="28"/>
          <w:szCs w:val="28"/>
        </w:rPr>
        <w:t>мирован, исходя из базового сценария развития экономики, который предп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 xml:space="preserve">лагает сохранение основных </w:t>
      </w:r>
      <w:proofErr w:type="gramStart"/>
      <w:r w:rsidRPr="00EB357A">
        <w:rPr>
          <w:rFonts w:ascii="Times New Roman" w:hAnsi="Times New Roman"/>
          <w:sz w:val="28"/>
          <w:szCs w:val="28"/>
        </w:rPr>
        <w:t>тенденций изменения эффективности использ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lastRenderedPageBreak/>
        <w:t>вания ресурсов</w:t>
      </w:r>
      <w:proofErr w:type="gramEnd"/>
      <w:r w:rsidRPr="00EB357A">
        <w:rPr>
          <w:rFonts w:ascii="Times New Roman" w:hAnsi="Times New Roman"/>
          <w:sz w:val="28"/>
          <w:szCs w:val="28"/>
        </w:rPr>
        <w:t xml:space="preserve"> в среднесрочной перспективе.</w:t>
      </w:r>
    </w:p>
    <w:p w:rsidR="0064719B" w:rsidRPr="00EB357A" w:rsidRDefault="0064719B" w:rsidP="00BC4D29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муниципального образования. В долгосрочной перспективе расходы бюджета в полном объеме обеспечены доходами и источниками финансирования дефицита. 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Муниципальные программы, являющиеся документами стратегическ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го планирования, позволяют обеспечить выбор приоритетных направлений использования бюджетных средств,  в первую очередь направляемых на и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полнение действующих расходных обязательств.  Объемы действующих ра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ходных обязательств (предельные расходы)</w:t>
      </w:r>
      <w:r w:rsidR="00A048A2" w:rsidRPr="00EB357A">
        <w:rPr>
          <w:rFonts w:ascii="Times New Roman" w:hAnsi="Times New Roman"/>
          <w:sz w:val="28"/>
          <w:szCs w:val="28"/>
        </w:rPr>
        <w:t xml:space="preserve">, </w:t>
      </w:r>
      <w:r w:rsidRPr="00EB357A">
        <w:rPr>
          <w:rFonts w:ascii="Times New Roman" w:hAnsi="Times New Roman"/>
          <w:sz w:val="28"/>
          <w:szCs w:val="28"/>
        </w:rPr>
        <w:t xml:space="preserve"> начиная с 2021 года</w:t>
      </w:r>
      <w:r w:rsidR="00A048A2" w:rsidRPr="00EB357A">
        <w:rPr>
          <w:rFonts w:ascii="Times New Roman" w:hAnsi="Times New Roman"/>
          <w:sz w:val="28"/>
          <w:szCs w:val="28"/>
        </w:rPr>
        <w:t xml:space="preserve">, </w:t>
      </w:r>
      <w:r w:rsidRPr="00EB357A">
        <w:rPr>
          <w:rFonts w:ascii="Times New Roman" w:hAnsi="Times New Roman"/>
          <w:sz w:val="28"/>
          <w:szCs w:val="28"/>
        </w:rPr>
        <w:t>пересчит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ны по поправочным  коэффициентам роста.</w:t>
      </w:r>
    </w:p>
    <w:p w:rsidR="0064719B" w:rsidRPr="00EB357A" w:rsidRDefault="0064719B" w:rsidP="00BC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Прогноз текущих расходов бюджета до 2022года предполагает, что в целом их состав в будущем останется неизменным. Однако должен изм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ниться подход к их планированию с применением нормативного метода.</w:t>
      </w:r>
    </w:p>
    <w:p w:rsidR="0064719B" w:rsidRPr="00EB357A" w:rsidRDefault="0064719B" w:rsidP="00BC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Дополнительные расходы бюджета в планируемом периоде связаны </w:t>
      </w:r>
      <w:proofErr w:type="gramStart"/>
      <w:r w:rsidRPr="00EB357A">
        <w:rPr>
          <w:sz w:val="28"/>
          <w:szCs w:val="28"/>
        </w:rPr>
        <w:t>с</w:t>
      </w:r>
      <w:proofErr w:type="gramEnd"/>
    </w:p>
    <w:p w:rsidR="0064719B" w:rsidRPr="00EB357A" w:rsidRDefault="0064719B" w:rsidP="00BC4D29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модернизацией социальной сферы, реализацией «майских» 2012 года указов Президента РФ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и сохранением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достигнутого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паритета по уровню оплаты труда после 2018 года.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Инвестиционные расходы в долгосрочной перспективе носят целевой характер</w:t>
      </w:r>
      <w:r w:rsidR="00351188" w:rsidRPr="00EB357A">
        <w:rPr>
          <w:rFonts w:ascii="Times New Roman" w:hAnsi="Times New Roman"/>
          <w:sz w:val="28"/>
          <w:szCs w:val="28"/>
        </w:rPr>
        <w:t xml:space="preserve"> и спрогнозированы только в части </w:t>
      </w:r>
      <w:proofErr w:type="spellStart"/>
      <w:r w:rsidR="00351188" w:rsidRPr="00EB357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51188" w:rsidRPr="00EB357A">
        <w:rPr>
          <w:rFonts w:ascii="Times New Roman" w:hAnsi="Times New Roman"/>
          <w:sz w:val="28"/>
          <w:szCs w:val="28"/>
        </w:rPr>
        <w:t xml:space="preserve">  государс</w:t>
      </w:r>
      <w:r w:rsidR="00351188" w:rsidRPr="00EB357A">
        <w:rPr>
          <w:rFonts w:ascii="Times New Roman" w:hAnsi="Times New Roman"/>
          <w:sz w:val="28"/>
          <w:szCs w:val="28"/>
        </w:rPr>
        <w:t>т</w:t>
      </w:r>
      <w:r w:rsidR="00351188" w:rsidRPr="00EB357A">
        <w:rPr>
          <w:rFonts w:ascii="Times New Roman" w:hAnsi="Times New Roman"/>
          <w:sz w:val="28"/>
          <w:szCs w:val="28"/>
        </w:rPr>
        <w:t>венных программ</w:t>
      </w:r>
      <w:r w:rsidRPr="00EB357A">
        <w:rPr>
          <w:rFonts w:ascii="Times New Roman" w:hAnsi="Times New Roman"/>
          <w:sz w:val="28"/>
          <w:szCs w:val="28"/>
        </w:rPr>
        <w:t xml:space="preserve">. 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В этой связи, особого внимания заслуживает такая форма сотруднич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ства между органами местного самоуправления</w:t>
      </w:r>
      <w:r w:rsidR="005B0D64" w:rsidRPr="00EB357A">
        <w:rPr>
          <w:sz w:val="28"/>
          <w:szCs w:val="28"/>
        </w:rPr>
        <w:t xml:space="preserve"> и </w:t>
      </w:r>
      <w:r w:rsidRPr="00EB357A">
        <w:rPr>
          <w:sz w:val="28"/>
          <w:szCs w:val="28"/>
        </w:rPr>
        <w:t xml:space="preserve">бизнесом, как </w:t>
      </w:r>
      <w:proofErr w:type="spellStart"/>
      <w:r w:rsidRPr="00EB357A">
        <w:rPr>
          <w:sz w:val="28"/>
          <w:szCs w:val="28"/>
        </w:rPr>
        <w:t>частно-муниципальное</w:t>
      </w:r>
      <w:proofErr w:type="spellEnd"/>
      <w:r w:rsidRPr="00EB357A">
        <w:rPr>
          <w:sz w:val="28"/>
          <w:szCs w:val="28"/>
        </w:rPr>
        <w:t xml:space="preserve"> партнерство и пр.</w:t>
      </w:r>
    </w:p>
    <w:p w:rsidR="0064719B" w:rsidRPr="00EB357A" w:rsidRDefault="0064719B" w:rsidP="00BC4D29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64719B" w:rsidRPr="00EB357A" w:rsidRDefault="0064719B" w:rsidP="00BC4D29">
      <w:pPr>
        <w:pStyle w:val="af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07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Бюджетные риски бюджета муниципального образования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 в целях долгосрочного бюджетного планирования.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 является администр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тивно-территориальной единицей с  агропромышленной структурой экон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мики. Поэтому в качестве первоочередных значимых факторов, способных повлиять на параметры бюджета являются общие условия осуществления д</w:t>
      </w:r>
      <w:r w:rsidRPr="00EB357A">
        <w:rPr>
          <w:rFonts w:ascii="Times New Roman" w:hAnsi="Times New Roman"/>
          <w:sz w:val="28"/>
          <w:szCs w:val="28"/>
        </w:rPr>
        <w:t>е</w:t>
      </w:r>
      <w:r w:rsidRPr="00EB357A">
        <w:rPr>
          <w:rFonts w:ascii="Times New Roman" w:hAnsi="Times New Roman"/>
          <w:sz w:val="28"/>
          <w:szCs w:val="28"/>
        </w:rPr>
        <w:t>ловой активности.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Источники бюджетных рисков, результатом воздействия которых явл</w:t>
      </w:r>
      <w:r w:rsidRPr="00EB357A">
        <w:rPr>
          <w:rFonts w:ascii="Times New Roman" w:hAnsi="Times New Roman"/>
          <w:sz w:val="28"/>
          <w:szCs w:val="28"/>
        </w:rPr>
        <w:t>я</w:t>
      </w:r>
      <w:r w:rsidRPr="00EB357A">
        <w:rPr>
          <w:rFonts w:ascii="Times New Roman" w:hAnsi="Times New Roman"/>
          <w:sz w:val="28"/>
          <w:szCs w:val="28"/>
        </w:rPr>
        <w:t>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рост уровня безработицы, в связи с оптимизацией государственного сектора экономики,  изменением уровня спроса и предложения на основные производимые товары, работы и услуги, потребление которых осуществляе</w:t>
      </w:r>
      <w:r w:rsidRPr="00EB357A">
        <w:rPr>
          <w:rFonts w:ascii="Times New Roman" w:hAnsi="Times New Roman"/>
          <w:sz w:val="28"/>
          <w:szCs w:val="28"/>
        </w:rPr>
        <w:t>т</w:t>
      </w:r>
      <w:r w:rsidRPr="00EB357A">
        <w:rPr>
          <w:rFonts w:ascii="Times New Roman" w:hAnsi="Times New Roman"/>
          <w:sz w:val="28"/>
          <w:szCs w:val="28"/>
        </w:rPr>
        <w:t>ся за пределами муниципального образования  и, как следствие, уменьшение поступления в бюджет налога на доходы физических лиц – основного дохо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ного источника местного бюджета (характеристика риска: внешний);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неформальная занятость, сопряженная с нарушениями трудовых и с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циальных гарантий негативно влияет на наполняемость бюджета (характер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 xml:space="preserve">стика риска: </w:t>
      </w:r>
      <w:proofErr w:type="gramStart"/>
      <w:r w:rsidRPr="00EB357A">
        <w:rPr>
          <w:rFonts w:ascii="Times New Roman" w:hAnsi="Times New Roman"/>
          <w:sz w:val="28"/>
          <w:szCs w:val="28"/>
        </w:rPr>
        <w:t>внешний</w:t>
      </w:r>
      <w:proofErr w:type="gramEnd"/>
      <w:r w:rsidRPr="00EB357A">
        <w:rPr>
          <w:rFonts w:ascii="Times New Roman" w:hAnsi="Times New Roman"/>
          <w:sz w:val="28"/>
          <w:szCs w:val="28"/>
        </w:rPr>
        <w:t>);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lastRenderedPageBreak/>
        <w:t>- рост уровня инфляции (характеристика риска: внешний);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высокая степень неопределенности объемов поступлений в долг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срочном периоде межбюджетных трансфертов в виде дотации на сбаланс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 xml:space="preserve">рованность, доля которой в общем объеме  собственных доходов составляет около 2% (характеристика риска: </w:t>
      </w:r>
      <w:proofErr w:type="gramStart"/>
      <w:r w:rsidRPr="00EB357A">
        <w:rPr>
          <w:rFonts w:ascii="Times New Roman" w:hAnsi="Times New Roman"/>
          <w:sz w:val="28"/>
          <w:szCs w:val="28"/>
        </w:rPr>
        <w:t>внешний</w:t>
      </w:r>
      <w:proofErr w:type="gramEnd"/>
      <w:r w:rsidRPr="00EB357A">
        <w:rPr>
          <w:rFonts w:ascii="Times New Roman" w:hAnsi="Times New Roman"/>
          <w:sz w:val="28"/>
          <w:szCs w:val="28"/>
        </w:rPr>
        <w:t>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изменение параметров долговой нагрузки и связанные с этим возмо</w:t>
      </w:r>
      <w:r w:rsidRPr="00EB357A">
        <w:rPr>
          <w:rFonts w:ascii="Times New Roman" w:hAnsi="Times New Roman"/>
          <w:sz w:val="28"/>
          <w:szCs w:val="28"/>
        </w:rPr>
        <w:t>ж</w:t>
      </w:r>
      <w:r w:rsidRPr="00EB357A">
        <w:rPr>
          <w:rFonts w:ascii="Times New Roman" w:hAnsi="Times New Roman"/>
          <w:sz w:val="28"/>
          <w:szCs w:val="28"/>
        </w:rPr>
        <w:t>ные корректировки в выборе приоритетов финансового обеспечения расхо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 xml:space="preserve">ных обязательств (характеристика риска: </w:t>
      </w:r>
      <w:proofErr w:type="gramStart"/>
      <w:r w:rsidRPr="00EB357A">
        <w:rPr>
          <w:rFonts w:ascii="Times New Roman" w:hAnsi="Times New Roman"/>
          <w:sz w:val="28"/>
          <w:szCs w:val="28"/>
        </w:rPr>
        <w:t>внутренний</w:t>
      </w:r>
      <w:proofErr w:type="gramEnd"/>
      <w:r w:rsidRPr="00EB357A">
        <w:rPr>
          <w:rFonts w:ascii="Times New Roman" w:hAnsi="Times New Roman"/>
          <w:sz w:val="28"/>
          <w:szCs w:val="28"/>
        </w:rPr>
        <w:t>).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Меры профилактики соответствующих бюджетных рисков на местном уровне: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повышение эффективности бюджетного планирования и бюджетных расходов, в том числе путем реформирования отдельных секторов бюдже</w:t>
      </w:r>
      <w:r w:rsidRPr="00EB357A">
        <w:rPr>
          <w:sz w:val="28"/>
          <w:szCs w:val="28"/>
        </w:rPr>
        <w:t>т</w:t>
      </w:r>
      <w:r w:rsidRPr="00EB357A">
        <w:rPr>
          <w:sz w:val="28"/>
          <w:szCs w:val="28"/>
        </w:rPr>
        <w:t>ной сферы, включая изменение используемых в них механизмов финансир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вания и принципов предоставления услуг;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проведения результативной долговой политики – сохранение соотн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шения объема муниципального долга и доходов местного бюджета без учета межбюджетных трансфертов на уровне не более 15%;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создание институциональной среды для профилактики, противоде</w:t>
      </w:r>
      <w:r w:rsidRPr="00EB357A">
        <w:rPr>
          <w:sz w:val="28"/>
          <w:szCs w:val="28"/>
        </w:rPr>
        <w:t>й</w:t>
      </w:r>
      <w:r w:rsidRPr="00EB357A">
        <w:rPr>
          <w:sz w:val="28"/>
          <w:szCs w:val="28"/>
        </w:rPr>
        <w:t>ствия наступлению соответствующих негативных явлений.</w:t>
      </w:r>
    </w:p>
    <w:p w:rsidR="0064719B" w:rsidRPr="00EB357A" w:rsidRDefault="0064719B" w:rsidP="00BC4D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3C92" w:rsidRPr="00EB357A" w:rsidRDefault="00BA3C92" w:rsidP="00BA3C92">
      <w:pPr>
        <w:pStyle w:val="afb"/>
        <w:spacing w:after="0" w:line="240" w:lineRule="auto"/>
        <w:ind w:left="-142" w:hanging="1495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                4.</w:t>
      </w:r>
      <w:r w:rsidR="0064719B" w:rsidRPr="00EB357A">
        <w:rPr>
          <w:rFonts w:ascii="Times New Roman" w:hAnsi="Times New Roman"/>
          <w:sz w:val="28"/>
          <w:szCs w:val="28"/>
        </w:rPr>
        <w:t>Основные подходы, цели, задачи формирования и реализа</w:t>
      </w:r>
      <w:r w:rsidRPr="00EB357A">
        <w:rPr>
          <w:rFonts w:ascii="Times New Roman" w:hAnsi="Times New Roman"/>
          <w:sz w:val="28"/>
          <w:szCs w:val="28"/>
        </w:rPr>
        <w:t>ции</w:t>
      </w:r>
    </w:p>
    <w:p w:rsidR="00BA3C92" w:rsidRPr="00EB357A" w:rsidRDefault="00BA3C92" w:rsidP="00BA3C92">
      <w:pPr>
        <w:pStyle w:val="afb"/>
        <w:spacing w:after="0" w:line="240" w:lineRule="auto"/>
        <w:ind w:left="-142" w:hanging="1495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             </w:t>
      </w:r>
      <w:r w:rsidR="0064719B" w:rsidRPr="00EB357A">
        <w:rPr>
          <w:rFonts w:ascii="Times New Roman" w:hAnsi="Times New Roman"/>
          <w:sz w:val="28"/>
          <w:szCs w:val="28"/>
        </w:rPr>
        <w:t>бюджетной,</w:t>
      </w:r>
      <w:r w:rsidRPr="00EB357A">
        <w:rPr>
          <w:rFonts w:ascii="Times New Roman" w:hAnsi="Times New Roman"/>
          <w:sz w:val="28"/>
          <w:szCs w:val="28"/>
        </w:rPr>
        <w:t xml:space="preserve"> </w:t>
      </w:r>
      <w:r w:rsidR="0064719B" w:rsidRPr="00EB357A">
        <w:rPr>
          <w:rFonts w:ascii="Times New Roman" w:hAnsi="Times New Roman"/>
          <w:sz w:val="28"/>
          <w:szCs w:val="28"/>
        </w:rPr>
        <w:t xml:space="preserve">налоговой и долговой политики </w:t>
      </w:r>
      <w:proofErr w:type="gramStart"/>
      <w:r w:rsidR="0064719B" w:rsidRPr="00EB357A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64719B" w:rsidRPr="00EB357A" w:rsidRDefault="0064719B" w:rsidP="00BA3C92">
      <w:pPr>
        <w:pStyle w:val="afb"/>
        <w:spacing w:after="0" w:line="240" w:lineRule="auto"/>
        <w:ind w:left="1353" w:hanging="1353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образованием  </w:t>
      </w:r>
      <w:proofErr w:type="spellStart"/>
      <w:r w:rsidRPr="00EB357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EB357A">
        <w:rPr>
          <w:rFonts w:ascii="Times New Roman" w:hAnsi="Times New Roman"/>
          <w:sz w:val="28"/>
          <w:szCs w:val="28"/>
        </w:rPr>
        <w:t xml:space="preserve"> район</w:t>
      </w:r>
      <w:r w:rsidR="00BA3C92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>в долгосрочном периоде.</w:t>
      </w:r>
    </w:p>
    <w:p w:rsidR="0064719B" w:rsidRPr="00EB357A" w:rsidRDefault="0064719B" w:rsidP="00BC4D29">
      <w:pPr>
        <w:ind w:firstLine="709"/>
        <w:jc w:val="center"/>
        <w:rPr>
          <w:sz w:val="28"/>
          <w:szCs w:val="28"/>
          <w:highlight w:val="green"/>
        </w:rPr>
      </w:pP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EB357A">
        <w:rPr>
          <w:sz w:val="28"/>
          <w:szCs w:val="28"/>
        </w:rPr>
        <w:t>политики на</w:t>
      </w:r>
      <w:proofErr w:type="gramEnd"/>
      <w:r w:rsidRPr="00EB357A">
        <w:rPr>
          <w:sz w:val="28"/>
          <w:szCs w:val="28"/>
        </w:rPr>
        <w:t xml:space="preserve"> долгосро</w:t>
      </w:r>
      <w:r w:rsidRPr="00EB357A">
        <w:rPr>
          <w:sz w:val="28"/>
          <w:szCs w:val="28"/>
        </w:rPr>
        <w:t>ч</w:t>
      </w:r>
      <w:r w:rsidRPr="00EB357A">
        <w:rPr>
          <w:sz w:val="28"/>
          <w:szCs w:val="28"/>
        </w:rPr>
        <w:t>ный период важная роль отводится муниципальной программе муниципал</w:t>
      </w:r>
      <w:r w:rsidRPr="00EB357A">
        <w:rPr>
          <w:sz w:val="28"/>
          <w:szCs w:val="28"/>
        </w:rPr>
        <w:t>ь</w:t>
      </w:r>
      <w:r w:rsidRPr="00EB357A">
        <w:rPr>
          <w:sz w:val="28"/>
          <w:szCs w:val="28"/>
        </w:rPr>
        <w:t xml:space="preserve">ного образования МО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«Управление муниципальными ф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>нансами». Эффективное, ответственное и прозрачное управление муниц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>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муниципального образования.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Приоритетами в сфере реализации муниципальной программы «Упра</w:t>
      </w:r>
      <w:r w:rsidRPr="00EB357A">
        <w:rPr>
          <w:rFonts w:ascii="Times New Roman" w:hAnsi="Times New Roman"/>
          <w:sz w:val="28"/>
          <w:szCs w:val="28"/>
        </w:rPr>
        <w:t>в</w:t>
      </w:r>
      <w:r w:rsidRPr="00EB357A">
        <w:rPr>
          <w:rFonts w:ascii="Times New Roman" w:hAnsi="Times New Roman"/>
          <w:sz w:val="28"/>
          <w:szCs w:val="28"/>
        </w:rPr>
        <w:t>ление муниципальными финансами</w:t>
      </w:r>
      <w:r w:rsidR="003C71B1" w:rsidRPr="00EB35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C71B1" w:rsidRPr="00EB357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3C71B1" w:rsidRPr="00EB357A">
        <w:rPr>
          <w:rFonts w:ascii="Times New Roman" w:hAnsi="Times New Roman"/>
          <w:sz w:val="28"/>
          <w:szCs w:val="28"/>
        </w:rPr>
        <w:t xml:space="preserve"> района Оренбургской о</w:t>
      </w:r>
      <w:r w:rsidR="003C71B1" w:rsidRPr="00EB357A">
        <w:rPr>
          <w:rFonts w:ascii="Times New Roman" w:hAnsi="Times New Roman"/>
          <w:sz w:val="28"/>
          <w:szCs w:val="28"/>
        </w:rPr>
        <w:t>б</w:t>
      </w:r>
      <w:r w:rsidR="003C71B1" w:rsidRPr="00EB357A">
        <w:rPr>
          <w:rFonts w:ascii="Times New Roman" w:hAnsi="Times New Roman"/>
          <w:sz w:val="28"/>
          <w:szCs w:val="28"/>
        </w:rPr>
        <w:t>ласти</w:t>
      </w:r>
      <w:r w:rsidRPr="00EB357A">
        <w:rPr>
          <w:rFonts w:ascii="Times New Roman" w:hAnsi="Times New Roman"/>
          <w:sz w:val="28"/>
          <w:szCs w:val="28"/>
        </w:rPr>
        <w:t>» являются: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1) обеспечение сбалансированности и финансовой устойчивости бю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жета муниципального образования;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2) повышение качества администрирования доходов и мобилизация д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ходного потенциала;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3) проведение регулярной оценки качества финансового менеджмента исполнительно-распорядительных органов власти муниципального образов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 xml:space="preserve">ния, являющихся главными администраторами доходов местного бюджета и (или) главными распорядителями средств местного бюджета;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4) повышение качества формирования и исполнения бюджета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пального образования, в том числе: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lastRenderedPageBreak/>
        <w:t xml:space="preserve">- повышение эффективности формирования и исполнения районного бюджета на основе муниципальных программ;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проведение консервативной бюджетной политики, в том числе пров</w:t>
      </w:r>
      <w:r w:rsidRPr="00EB357A">
        <w:rPr>
          <w:rFonts w:ascii="Times New Roman" w:hAnsi="Times New Roman"/>
          <w:sz w:val="28"/>
          <w:szCs w:val="28"/>
        </w:rPr>
        <w:t>е</w:t>
      </w:r>
      <w:r w:rsidRPr="00EB357A">
        <w:rPr>
          <w:rFonts w:ascii="Times New Roman" w:hAnsi="Times New Roman"/>
          <w:sz w:val="28"/>
          <w:szCs w:val="28"/>
        </w:rPr>
        <w:t>дение детальной оценки принятых расходных обязательств, отказа от обяз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 xml:space="preserve">тельств не обеспеченных реальными доходами бюджета;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создание механизмов оценки эффективности бюджетных расходов;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- повышение эффективности затрат на содержание сети социальных муниципальных учреждений и обеспечение деятельности органов местного самоуправления;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обеспечение прозрачности и открытости бюджетного процесса в м</w:t>
      </w:r>
      <w:r w:rsidRPr="00EB357A">
        <w:rPr>
          <w:rFonts w:ascii="Times New Roman" w:hAnsi="Times New Roman"/>
          <w:sz w:val="28"/>
          <w:szCs w:val="28"/>
        </w:rPr>
        <w:t>у</w:t>
      </w:r>
      <w:r w:rsidRPr="00EB357A">
        <w:rPr>
          <w:rFonts w:ascii="Times New Roman" w:hAnsi="Times New Roman"/>
          <w:sz w:val="28"/>
          <w:szCs w:val="28"/>
        </w:rPr>
        <w:t>ниципальном образовании, комплексная автоматизация бюджетного проце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са, включая управление закупками и информационно-правовое обеспечение бюджетного процесса;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5) повышение эффективности оказания муниципальных услуг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 xml:space="preserve">пальными учреждениями. </w:t>
      </w:r>
      <w:proofErr w:type="gramStart"/>
      <w:r w:rsidRPr="00EB357A">
        <w:rPr>
          <w:rFonts w:ascii="Times New Roman" w:hAnsi="Times New Roman"/>
          <w:sz w:val="28"/>
          <w:szCs w:val="28"/>
        </w:rPr>
        <w:t>Решение данной задачи связано с нормативно-методическим обеспечением процесса совершенствования управления мун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ципальным сектором экономики и анализом практики его применения вкл</w:t>
      </w:r>
      <w:r w:rsidRPr="00EB357A">
        <w:rPr>
          <w:rFonts w:ascii="Times New Roman" w:hAnsi="Times New Roman"/>
          <w:sz w:val="28"/>
          <w:szCs w:val="28"/>
        </w:rPr>
        <w:t>ю</w:t>
      </w:r>
      <w:r w:rsidRPr="00EB357A">
        <w:rPr>
          <w:rFonts w:ascii="Times New Roman" w:hAnsi="Times New Roman"/>
          <w:sz w:val="28"/>
          <w:szCs w:val="28"/>
        </w:rPr>
        <w:t>чая</w:t>
      </w:r>
      <w:proofErr w:type="gramEnd"/>
      <w:r w:rsidRPr="00EB357A">
        <w:rPr>
          <w:rFonts w:ascii="Times New Roman" w:hAnsi="Times New Roman"/>
          <w:sz w:val="28"/>
          <w:szCs w:val="28"/>
        </w:rPr>
        <w:t xml:space="preserve">: 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нормативный подход к расчету субсидии на обеспечение муниц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 xml:space="preserve">пального задания с соблюдением </w:t>
      </w:r>
      <w:hyperlink r:id="rId10" w:history="1">
        <w:r w:rsidRPr="00EB357A">
          <w:rPr>
            <w:sz w:val="28"/>
            <w:szCs w:val="28"/>
          </w:rPr>
          <w:t>общих требований</w:t>
        </w:r>
      </w:hyperlink>
      <w:r w:rsidRPr="00EB357A">
        <w:rPr>
          <w:sz w:val="28"/>
          <w:szCs w:val="28"/>
        </w:rPr>
        <w:t>, определенных фед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ральными органами исполнительной власти, осуществляющими функции по выработке государственной политики и нормативно-правовому регулиров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нию в установленных сферах деятельности;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формирование муниципальных заданий, на основании ведомственных перечней муниципальных услуг (работ), составленных в соответствии с баз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выми (отраслевыми) перечнями государственных и муниципальных услуг (работ);</w:t>
      </w:r>
    </w:p>
    <w:p w:rsidR="0064719B" w:rsidRPr="00EB357A" w:rsidRDefault="0064719B" w:rsidP="00BC4D29">
      <w:pPr>
        <w:pStyle w:val="afa"/>
        <w:ind w:firstLine="709"/>
        <w:jc w:val="both"/>
        <w:rPr>
          <w:sz w:val="28"/>
          <w:szCs w:val="28"/>
        </w:rPr>
      </w:pPr>
      <w:proofErr w:type="gramStart"/>
      <w:r w:rsidRPr="00EB357A">
        <w:rPr>
          <w:sz w:val="28"/>
          <w:szCs w:val="28"/>
        </w:rPr>
        <w:t>- формирование параметров муниципальных заданий в соответствии с целями и ожидаемыми результатами соответствующих муниципальных пр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грамм,  включение в них сводных показателей муниципальных заданий, х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рактеризующих качество и объем оказываемых муниципальных услуг (в</w:t>
      </w:r>
      <w:r w:rsidRPr="00EB357A">
        <w:rPr>
          <w:sz w:val="28"/>
          <w:szCs w:val="28"/>
        </w:rPr>
        <w:t>ы</w:t>
      </w:r>
      <w:r w:rsidRPr="00EB357A">
        <w:rPr>
          <w:sz w:val="28"/>
          <w:szCs w:val="28"/>
        </w:rPr>
        <w:t>полняемых работ), рассчитанных на основе утвержденных муниципальных заданий в отношении муниципальных учреждений, что обеспечит взаим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связь муниципальных заданий с целями и результатами муниципальных пр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грамм, в рамках которых осуществляется выполнение муниципального зад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ния;</w:t>
      </w:r>
      <w:proofErr w:type="gramEnd"/>
    </w:p>
    <w:p w:rsidR="0064719B" w:rsidRPr="00EB357A" w:rsidRDefault="0064719B" w:rsidP="00BC4D29">
      <w:pPr>
        <w:pStyle w:val="afa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разработка систем оценки качества и реальных объемов оказания м</w:t>
      </w:r>
      <w:r w:rsidRPr="00EB357A">
        <w:rPr>
          <w:sz w:val="28"/>
          <w:szCs w:val="28"/>
        </w:rPr>
        <w:t>у</w:t>
      </w:r>
      <w:r w:rsidRPr="00EB357A">
        <w:rPr>
          <w:sz w:val="28"/>
          <w:szCs w:val="28"/>
        </w:rPr>
        <w:t>ниципальных услуг;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внедрение элементов управляемой конкуренции в процесс оказания муниципальных услуг;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- внедрение единой методологии расчета тарифов и оказания платных услуг; </w:t>
      </w:r>
    </w:p>
    <w:p w:rsidR="0064719B" w:rsidRPr="00EB357A" w:rsidRDefault="0077586F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719B" w:rsidRPr="00EB357A">
        <w:rPr>
          <w:rFonts w:ascii="Times New Roman" w:hAnsi="Times New Roman"/>
          <w:sz w:val="28"/>
          <w:szCs w:val="28"/>
        </w:rPr>
        <w:t>) внедрение контрактной системы в сфере закупок;</w:t>
      </w:r>
    </w:p>
    <w:p w:rsidR="0064719B" w:rsidRPr="00EB357A" w:rsidRDefault="0077586F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719B" w:rsidRPr="00EB357A">
        <w:rPr>
          <w:rFonts w:ascii="Times New Roman" w:hAnsi="Times New Roman"/>
          <w:sz w:val="28"/>
          <w:szCs w:val="28"/>
        </w:rPr>
        <w:t xml:space="preserve">) создание институциональных условий для развития </w:t>
      </w:r>
      <w:proofErr w:type="spellStart"/>
      <w:r w:rsidR="0064719B" w:rsidRPr="00EB357A">
        <w:rPr>
          <w:rFonts w:ascii="Times New Roman" w:hAnsi="Times New Roman"/>
          <w:sz w:val="28"/>
          <w:szCs w:val="28"/>
        </w:rPr>
        <w:t>частно-муниципального</w:t>
      </w:r>
      <w:proofErr w:type="spellEnd"/>
      <w:r w:rsidR="0064719B" w:rsidRPr="00EB357A">
        <w:rPr>
          <w:rFonts w:ascii="Times New Roman" w:hAnsi="Times New Roman"/>
          <w:sz w:val="28"/>
          <w:szCs w:val="28"/>
        </w:rPr>
        <w:t xml:space="preserve"> партнерства.</w:t>
      </w:r>
      <w:r w:rsidR="0064719B" w:rsidRPr="00EB357A">
        <w:rPr>
          <w:rFonts w:ascii="Times New Roman" w:hAnsi="Times New Roman"/>
          <w:sz w:val="28"/>
          <w:szCs w:val="28"/>
        </w:rPr>
        <w:tab/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19B" w:rsidRPr="00EB357A" w:rsidRDefault="0064719B" w:rsidP="00BC4D29">
      <w:pPr>
        <w:ind w:firstLine="709"/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5. Приложения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Прогноз основных характеристик бюджета муниципального образов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 xml:space="preserve">ния  </w:t>
      </w:r>
      <w:proofErr w:type="spellStart"/>
      <w:r w:rsidRPr="00EB357A">
        <w:rPr>
          <w:sz w:val="28"/>
          <w:szCs w:val="28"/>
        </w:rPr>
        <w:t>Сакмарский</w:t>
      </w:r>
      <w:proofErr w:type="spellEnd"/>
      <w:r w:rsidRPr="00EB357A">
        <w:rPr>
          <w:sz w:val="28"/>
          <w:szCs w:val="28"/>
        </w:rPr>
        <w:t xml:space="preserve"> район до 2022 года представлен в приложениях 1 и  2 к бюджетному прогнозу.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Показатели финансового обеспечения муниципальных программ  пре</w:t>
      </w:r>
      <w:r w:rsidRPr="00EB357A">
        <w:rPr>
          <w:sz w:val="28"/>
          <w:szCs w:val="28"/>
        </w:rPr>
        <w:t>д</w:t>
      </w:r>
      <w:r w:rsidRPr="00EB357A">
        <w:rPr>
          <w:sz w:val="28"/>
          <w:szCs w:val="28"/>
        </w:rPr>
        <w:t>ставлены в приложении 3 к бюджетному прогнозу.</w:t>
      </w: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  <w:sectPr w:rsidR="0064719B" w:rsidRPr="00EB357A" w:rsidSect="00174F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0584" w:rsidRPr="00EB357A" w:rsidRDefault="00F40584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2FDC" w:rsidRP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Приложение № 1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к Бюджетному прогнозу 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муниципального образов</w:t>
      </w:r>
      <w:r w:rsidR="00EE5899">
        <w:rPr>
          <w:rFonts w:ascii="Times New Roman" w:hAnsi="Times New Roman"/>
          <w:sz w:val="24"/>
          <w:szCs w:val="24"/>
        </w:rPr>
        <w:t>а</w:t>
      </w:r>
      <w:r w:rsidRPr="00EE5899">
        <w:rPr>
          <w:rFonts w:ascii="Times New Roman" w:hAnsi="Times New Roman"/>
          <w:sz w:val="24"/>
          <w:szCs w:val="24"/>
        </w:rPr>
        <w:t>ния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899">
        <w:rPr>
          <w:rFonts w:ascii="Times New Roman" w:hAnsi="Times New Roman"/>
          <w:sz w:val="24"/>
          <w:szCs w:val="24"/>
        </w:rPr>
        <w:t>Сакмарский</w:t>
      </w:r>
      <w:proofErr w:type="spellEnd"/>
      <w:r w:rsidRPr="00EE5899">
        <w:rPr>
          <w:rFonts w:ascii="Times New Roman" w:hAnsi="Times New Roman"/>
          <w:sz w:val="24"/>
          <w:szCs w:val="24"/>
        </w:rPr>
        <w:t xml:space="preserve"> район </w:t>
      </w:r>
      <w:proofErr w:type="gramStart"/>
      <w:r w:rsidRPr="00EE5899">
        <w:rPr>
          <w:rFonts w:ascii="Times New Roman" w:hAnsi="Times New Roman"/>
          <w:sz w:val="24"/>
          <w:szCs w:val="24"/>
        </w:rPr>
        <w:t>на</w:t>
      </w:r>
      <w:proofErr w:type="gramEnd"/>
      <w:r w:rsidRPr="00EE5899">
        <w:rPr>
          <w:rFonts w:ascii="Times New Roman" w:hAnsi="Times New Roman"/>
          <w:sz w:val="24"/>
          <w:szCs w:val="24"/>
        </w:rPr>
        <w:t xml:space="preserve"> </w:t>
      </w:r>
    </w:p>
    <w:p w:rsidR="00452FDC" w:rsidRP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долгосрочный период</w:t>
      </w:r>
      <w:r w:rsidR="00EE5899">
        <w:rPr>
          <w:rFonts w:ascii="Times New Roman" w:hAnsi="Times New Roman"/>
          <w:sz w:val="24"/>
          <w:szCs w:val="24"/>
        </w:rPr>
        <w:t xml:space="preserve"> до 20</w:t>
      </w:r>
      <w:r w:rsidR="003A1C96">
        <w:rPr>
          <w:rFonts w:ascii="Times New Roman" w:hAnsi="Times New Roman"/>
          <w:sz w:val="24"/>
          <w:szCs w:val="24"/>
        </w:rPr>
        <w:t>22</w:t>
      </w:r>
      <w:r w:rsidR="00EE5899">
        <w:rPr>
          <w:rFonts w:ascii="Times New Roman" w:hAnsi="Times New Roman"/>
          <w:sz w:val="24"/>
          <w:szCs w:val="24"/>
        </w:rPr>
        <w:t xml:space="preserve"> года</w:t>
      </w:r>
    </w:p>
    <w:p w:rsidR="00452FDC" w:rsidRPr="00EE5899" w:rsidRDefault="00452FDC" w:rsidP="00EE5899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 xml:space="preserve">Прогноз основных характеристик 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>(консолидированного) бюджета муниципального образования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 xml:space="preserve"> </w:t>
      </w:r>
      <w:proofErr w:type="spellStart"/>
      <w:r w:rsidRPr="00EE5899">
        <w:t>Сакмарский</w:t>
      </w:r>
      <w:proofErr w:type="spellEnd"/>
      <w:r w:rsidRPr="00EE5899">
        <w:t xml:space="preserve"> район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</w:p>
    <w:p w:rsidR="00452FDC" w:rsidRPr="00EE5899" w:rsidRDefault="00452FDC" w:rsidP="00452FDC">
      <w:pPr>
        <w:autoSpaceDE w:val="0"/>
        <w:autoSpaceDN w:val="0"/>
        <w:adjustRightInd w:val="0"/>
        <w:jc w:val="right"/>
      </w:pPr>
      <w:r w:rsidRPr="00EE5899">
        <w:t>тыс. рублей</w:t>
      </w:r>
    </w:p>
    <w:tbl>
      <w:tblPr>
        <w:tblW w:w="9923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1134"/>
        <w:gridCol w:w="1134"/>
        <w:gridCol w:w="1134"/>
        <w:gridCol w:w="1134"/>
        <w:gridCol w:w="1276"/>
        <w:gridCol w:w="1276"/>
      </w:tblGrid>
      <w:tr w:rsidR="00FD2A25" w:rsidRPr="00EE5899" w:rsidTr="003E5ED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B20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 xml:space="preserve">Наименование 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 xml:space="preserve">прогноз </w:t>
            </w:r>
            <w:proofErr w:type="gramStart"/>
            <w:r w:rsidRPr="00EE5899">
              <w:t>на</w:t>
            </w:r>
            <w:proofErr w:type="gramEnd"/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2022г</w:t>
            </w:r>
          </w:p>
        </w:tc>
      </w:tr>
      <w:tr w:rsidR="00FD2A25" w:rsidRPr="00EE5899" w:rsidTr="003E5ED4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Консолидированный бюджет муниципального образования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E5899">
              <w:t>Сакмарский</w:t>
            </w:r>
            <w:proofErr w:type="spellEnd"/>
            <w:r w:rsidRPr="00EE5899">
              <w:t xml:space="preserve"> район</w:t>
            </w:r>
          </w:p>
        </w:tc>
      </w:tr>
      <w:tr w:rsidR="00FD2A25" w:rsidRPr="00EE5899" w:rsidTr="003E5ED4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628551,1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DF1002">
            <w:pPr>
              <w:autoSpaceDE w:val="0"/>
              <w:autoSpaceDN w:val="0"/>
              <w:adjustRightInd w:val="0"/>
            </w:pPr>
            <w:r w:rsidRPr="00EE5899">
              <w:t>691409,0</w:t>
            </w:r>
          </w:p>
          <w:p w:rsidR="00FD2A25" w:rsidRPr="00EE5899" w:rsidRDefault="00FD2A25" w:rsidP="00DF100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D3667C">
            <w:pPr>
              <w:autoSpaceDE w:val="0"/>
              <w:autoSpaceDN w:val="0"/>
              <w:adjustRightInd w:val="0"/>
            </w:pPr>
            <w:r w:rsidRPr="00EE5899">
              <w:t>776396,1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7824F6">
            <w:pPr>
              <w:autoSpaceDE w:val="0"/>
              <w:autoSpaceDN w:val="0"/>
              <w:adjustRightInd w:val="0"/>
            </w:pPr>
            <w:r w:rsidRPr="00EE5899">
              <w:t>630461,3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556706">
            <w:pPr>
              <w:autoSpaceDE w:val="0"/>
              <w:autoSpaceDN w:val="0"/>
              <w:adjustRightInd w:val="0"/>
            </w:pPr>
            <w:r w:rsidRPr="00EE5899">
              <w:t>633933</w:t>
            </w:r>
            <w:r w:rsidR="00DD6CFA" w:rsidRPr="00EE589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6F0121">
            <w:pPr>
              <w:autoSpaceDE w:val="0"/>
              <w:autoSpaceDN w:val="0"/>
              <w:adjustRightInd w:val="0"/>
            </w:pPr>
            <w:r w:rsidRPr="00EE5899">
              <w:t>645981,8</w:t>
            </w:r>
          </w:p>
        </w:tc>
      </w:tr>
      <w:tr w:rsidR="00FD2A25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</w:tr>
      <w:tr w:rsidR="00FD2A25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A33F56">
            <w:pPr>
              <w:autoSpaceDE w:val="0"/>
              <w:autoSpaceDN w:val="0"/>
              <w:adjustRightInd w:val="0"/>
            </w:pPr>
            <w:r w:rsidRPr="00EE5899">
              <w:t>налоговые и ненал</w:t>
            </w:r>
            <w:r w:rsidRPr="00EE5899">
              <w:t>о</w:t>
            </w:r>
            <w:r w:rsidRPr="00EE5899">
              <w:t>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6F0121">
            <w:pPr>
              <w:autoSpaceDE w:val="0"/>
              <w:autoSpaceDN w:val="0"/>
              <w:adjustRightInd w:val="0"/>
            </w:pPr>
            <w:r w:rsidRPr="00EE5899">
              <w:t>201837,9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FD2A25">
            <w:pPr>
              <w:autoSpaceDE w:val="0"/>
              <w:autoSpaceDN w:val="0"/>
              <w:adjustRightInd w:val="0"/>
            </w:pPr>
            <w:r w:rsidRPr="00EE5899">
              <w:t>258876,5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218588,1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174FE8">
            <w:pPr>
              <w:autoSpaceDE w:val="0"/>
              <w:autoSpaceDN w:val="0"/>
              <w:adjustRightInd w:val="0"/>
            </w:pPr>
            <w:r w:rsidRPr="00EE5899">
              <w:t>225148,4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174FE8">
            <w:pPr>
              <w:autoSpaceDE w:val="0"/>
              <w:autoSpaceDN w:val="0"/>
              <w:adjustRightInd w:val="0"/>
            </w:pPr>
            <w:r w:rsidRPr="00EE5899">
              <w:t>241176,0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6D2AE8" w:rsidP="00174FE8">
            <w:pPr>
              <w:autoSpaceDE w:val="0"/>
              <w:autoSpaceDN w:val="0"/>
              <w:adjustRightInd w:val="0"/>
            </w:pPr>
            <w:r w:rsidRPr="00EE5899">
              <w:t>253234,8</w:t>
            </w:r>
          </w:p>
        </w:tc>
      </w:tr>
      <w:tr w:rsidR="00FD2A25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A33F56">
            <w:pPr>
              <w:autoSpaceDE w:val="0"/>
              <w:autoSpaceDN w:val="0"/>
              <w:adjustRightInd w:val="0"/>
              <w:jc w:val="center"/>
            </w:pPr>
            <w:r w:rsidRPr="00EE5899"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E5899">
              <w:t xml:space="preserve"> безвозмездные п</w:t>
            </w:r>
            <w:r w:rsidRPr="00EE5899">
              <w:t>о</w:t>
            </w:r>
            <w:r w:rsidRPr="00EE5899">
              <w:t xml:space="preserve">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6F0121">
            <w:pPr>
              <w:autoSpaceDE w:val="0"/>
              <w:autoSpaceDN w:val="0"/>
              <w:adjustRightInd w:val="0"/>
            </w:pPr>
            <w:r w:rsidRPr="00EE5899">
              <w:t>426713,2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FD2A25">
            <w:pPr>
              <w:autoSpaceDE w:val="0"/>
              <w:autoSpaceDN w:val="0"/>
              <w:adjustRightInd w:val="0"/>
            </w:pPr>
            <w:r w:rsidRPr="00EE5899">
              <w:t>432532,5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557808,0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556706">
            <w:pPr>
              <w:autoSpaceDE w:val="0"/>
              <w:autoSpaceDN w:val="0"/>
              <w:adjustRightInd w:val="0"/>
            </w:pPr>
            <w:r w:rsidRPr="00EE5899">
              <w:t>405312,9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D3667C">
            <w:pPr>
              <w:autoSpaceDE w:val="0"/>
              <w:autoSpaceDN w:val="0"/>
              <w:adjustRightInd w:val="0"/>
            </w:pPr>
            <w:r w:rsidRPr="00EE5899">
              <w:t>392747,0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D3667C">
            <w:pPr>
              <w:autoSpaceDE w:val="0"/>
              <w:autoSpaceDN w:val="0"/>
              <w:adjustRightInd w:val="0"/>
            </w:pPr>
            <w:r w:rsidRPr="00EE5899">
              <w:t>392747,0</w:t>
            </w:r>
          </w:p>
        </w:tc>
      </w:tr>
      <w:tr w:rsidR="00EA2D64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9D481C">
            <w:pPr>
              <w:autoSpaceDE w:val="0"/>
              <w:autoSpaceDN w:val="0"/>
              <w:adjustRightInd w:val="0"/>
              <w:jc w:val="center"/>
            </w:pPr>
            <w:r w:rsidRPr="00EE5899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9D481C">
            <w:pPr>
              <w:autoSpaceDE w:val="0"/>
              <w:autoSpaceDN w:val="0"/>
              <w:adjustRightInd w:val="0"/>
            </w:pPr>
            <w:r w:rsidRPr="00EE5899"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9D481C">
            <w:pPr>
              <w:autoSpaceDE w:val="0"/>
              <w:autoSpaceDN w:val="0"/>
              <w:adjustRightInd w:val="0"/>
            </w:pPr>
            <w:r w:rsidRPr="00EE5899">
              <w:t>629424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EA2D64">
            <w:pPr>
              <w:autoSpaceDE w:val="0"/>
              <w:autoSpaceDN w:val="0"/>
              <w:adjustRightInd w:val="0"/>
            </w:pPr>
            <w:r w:rsidRPr="00EE5899">
              <w:t>675136,5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9D481C">
            <w:pPr>
              <w:autoSpaceDE w:val="0"/>
              <w:autoSpaceDN w:val="0"/>
              <w:adjustRightInd w:val="0"/>
            </w:pPr>
            <w:r w:rsidRPr="00EE5899">
              <w:t>776396,1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5B36CB">
            <w:pPr>
              <w:autoSpaceDE w:val="0"/>
              <w:autoSpaceDN w:val="0"/>
              <w:adjustRightInd w:val="0"/>
            </w:pPr>
            <w:r w:rsidRPr="00EE5899">
              <w:t>630461,3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5B36CB">
            <w:pPr>
              <w:autoSpaceDE w:val="0"/>
              <w:autoSpaceDN w:val="0"/>
              <w:adjustRightInd w:val="0"/>
            </w:pPr>
            <w:r w:rsidRPr="00EE5899">
              <w:t>633933</w:t>
            </w:r>
            <w:r w:rsidR="00DD6CFA" w:rsidRPr="00EE589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2D64" w:rsidRPr="00EE5899" w:rsidRDefault="00EA2D64" w:rsidP="005B36CB">
            <w:pPr>
              <w:autoSpaceDE w:val="0"/>
              <w:autoSpaceDN w:val="0"/>
              <w:adjustRightInd w:val="0"/>
            </w:pPr>
            <w:r w:rsidRPr="00EE5899">
              <w:t>645981,8</w:t>
            </w:r>
          </w:p>
        </w:tc>
      </w:tr>
      <w:tr w:rsidR="00FD2A25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Дефицит (</w:t>
            </w:r>
            <w:proofErr w:type="spellStart"/>
            <w:r w:rsidRPr="00EE5899">
              <w:t>профицит</w:t>
            </w:r>
            <w:proofErr w:type="spellEnd"/>
            <w:r w:rsidRPr="00EE5899">
              <w:t xml:space="preserve">)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6F0121">
            <w:pPr>
              <w:autoSpaceDE w:val="0"/>
              <w:autoSpaceDN w:val="0"/>
              <w:adjustRightInd w:val="0"/>
            </w:pPr>
            <w:r w:rsidRPr="00EE5899">
              <w:t>-872,9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EA2D64" w:rsidP="00174FE8">
            <w:pPr>
              <w:autoSpaceDE w:val="0"/>
              <w:autoSpaceDN w:val="0"/>
              <w:adjustRightInd w:val="0"/>
            </w:pPr>
            <w:r w:rsidRPr="00EE5899">
              <w:t>16272,4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</w:tr>
      <w:tr w:rsidR="00FD2A25" w:rsidRPr="00EE5899" w:rsidTr="003E5ED4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  <w:r w:rsidRPr="00EE5899">
              <w:t>в %</w:t>
            </w:r>
            <w:r w:rsidR="001F3B20" w:rsidRPr="00EE5899">
              <w:t xml:space="preserve"> </w:t>
            </w:r>
            <w:r w:rsidRPr="00EE589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</w:tbl>
    <w:p w:rsidR="00452FDC" w:rsidRPr="00EE5899" w:rsidRDefault="00452FDC" w:rsidP="00452FDC">
      <w:pPr>
        <w:autoSpaceDE w:val="0"/>
        <w:autoSpaceDN w:val="0"/>
        <w:adjustRightInd w:val="0"/>
        <w:rPr>
          <w:highlight w:val="green"/>
        </w:rPr>
      </w:pPr>
    </w:p>
    <w:p w:rsidR="00452FDC" w:rsidRPr="00EE5899" w:rsidRDefault="00452FDC" w:rsidP="00452FDC">
      <w:pPr>
        <w:pStyle w:val="ConsPlusNormal"/>
        <w:widowControl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DD3543" w:rsidRPr="00EE5899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DD3543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P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DD3543" w:rsidRPr="00EE5899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452FDC" w:rsidRPr="00EE5899" w:rsidRDefault="00452FDC" w:rsidP="00452FDC">
      <w:pPr>
        <w:pStyle w:val="ConsPlusNormal"/>
        <w:widowControl/>
        <w:ind w:left="5670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452FDC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Приложение № 2</w:t>
      </w:r>
    </w:p>
    <w:p w:rsidR="00EE5899" w:rsidRDefault="00452FDC" w:rsidP="00680441">
      <w:pPr>
        <w:pStyle w:val="ConsPlusNormal"/>
        <w:widowControl/>
        <w:ind w:left="5670" w:right="-852" w:firstLine="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к </w:t>
      </w:r>
      <w:r w:rsidR="00EE5899" w:rsidRPr="00EE5899">
        <w:rPr>
          <w:rFonts w:ascii="Times New Roman" w:hAnsi="Times New Roman"/>
          <w:sz w:val="24"/>
          <w:szCs w:val="24"/>
        </w:rPr>
        <w:t xml:space="preserve"> </w:t>
      </w:r>
      <w:r w:rsidRPr="00EE5899">
        <w:rPr>
          <w:rFonts w:ascii="Times New Roman" w:hAnsi="Times New Roman"/>
          <w:sz w:val="24"/>
          <w:szCs w:val="24"/>
        </w:rPr>
        <w:t>Бюджетному прогнозу</w:t>
      </w:r>
    </w:p>
    <w:p w:rsidR="00EE5899" w:rsidRDefault="00452FDC" w:rsidP="00680441">
      <w:pPr>
        <w:pStyle w:val="ConsPlusNormal"/>
        <w:widowControl/>
        <w:ind w:left="5670" w:right="-852" w:firstLine="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EE5899" w:rsidRDefault="00452FDC" w:rsidP="00680441">
      <w:pPr>
        <w:pStyle w:val="ConsPlusNormal"/>
        <w:widowControl/>
        <w:ind w:left="5670" w:right="-852" w:firstLine="0"/>
        <w:rPr>
          <w:rFonts w:ascii="Times New Roman" w:hAnsi="Times New Roman"/>
          <w:sz w:val="24"/>
          <w:szCs w:val="24"/>
        </w:rPr>
      </w:pPr>
      <w:proofErr w:type="spellStart"/>
      <w:r w:rsidRPr="00EE5899">
        <w:rPr>
          <w:rFonts w:ascii="Times New Roman" w:hAnsi="Times New Roman"/>
          <w:sz w:val="24"/>
          <w:szCs w:val="24"/>
        </w:rPr>
        <w:t>Сакмарский</w:t>
      </w:r>
      <w:proofErr w:type="spellEnd"/>
      <w:r w:rsidRPr="00EE5899">
        <w:rPr>
          <w:rFonts w:ascii="Times New Roman" w:hAnsi="Times New Roman"/>
          <w:sz w:val="24"/>
          <w:szCs w:val="24"/>
        </w:rPr>
        <w:t xml:space="preserve"> район </w:t>
      </w:r>
      <w:proofErr w:type="gramStart"/>
      <w:r w:rsidRPr="00EE5899">
        <w:rPr>
          <w:rFonts w:ascii="Times New Roman" w:hAnsi="Times New Roman"/>
          <w:sz w:val="24"/>
          <w:szCs w:val="24"/>
        </w:rPr>
        <w:t>на</w:t>
      </w:r>
      <w:proofErr w:type="gramEnd"/>
    </w:p>
    <w:p w:rsidR="00452FDC" w:rsidRPr="00EE5899" w:rsidRDefault="00452FDC" w:rsidP="00680441">
      <w:pPr>
        <w:pStyle w:val="ConsPlusNormal"/>
        <w:widowControl/>
        <w:ind w:left="5670" w:right="-852" w:firstLine="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 долгосрочный период</w:t>
      </w:r>
      <w:r w:rsidR="00EE5899">
        <w:rPr>
          <w:rFonts w:ascii="Times New Roman" w:hAnsi="Times New Roman"/>
          <w:sz w:val="24"/>
          <w:szCs w:val="24"/>
        </w:rPr>
        <w:t xml:space="preserve"> до 20</w:t>
      </w:r>
      <w:r w:rsidR="00833197">
        <w:rPr>
          <w:rFonts w:ascii="Times New Roman" w:hAnsi="Times New Roman"/>
          <w:sz w:val="24"/>
          <w:szCs w:val="24"/>
        </w:rPr>
        <w:t>22</w:t>
      </w:r>
      <w:r w:rsidR="00EE5899">
        <w:rPr>
          <w:rFonts w:ascii="Times New Roman" w:hAnsi="Times New Roman"/>
          <w:sz w:val="24"/>
          <w:szCs w:val="24"/>
        </w:rPr>
        <w:t xml:space="preserve"> года </w:t>
      </w:r>
    </w:p>
    <w:p w:rsidR="00452FDC" w:rsidRPr="00EE5899" w:rsidRDefault="00452FDC" w:rsidP="00452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>Прогноз основных характеристик бюджета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proofErr w:type="spellStart"/>
      <w:r w:rsidRPr="00EE5899">
        <w:t>Сакмарского</w:t>
      </w:r>
      <w:proofErr w:type="spellEnd"/>
      <w:r w:rsidRPr="00EE5899">
        <w:t xml:space="preserve"> района</w:t>
      </w:r>
    </w:p>
    <w:p w:rsidR="00452FDC" w:rsidRPr="00EE5899" w:rsidRDefault="00452FDC" w:rsidP="00452FDC">
      <w:pPr>
        <w:autoSpaceDE w:val="0"/>
        <w:autoSpaceDN w:val="0"/>
        <w:adjustRightInd w:val="0"/>
        <w:jc w:val="right"/>
      </w:pPr>
      <w:r w:rsidRPr="00EE5899">
        <w:t>тыс.</w:t>
      </w:r>
      <w:r w:rsidR="00EE5899" w:rsidRPr="00EE5899">
        <w:t xml:space="preserve"> </w:t>
      </w:r>
      <w:r w:rsidRPr="00EE5899">
        <w:t>рублей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1134"/>
        <w:gridCol w:w="1134"/>
        <w:gridCol w:w="1134"/>
        <w:gridCol w:w="1275"/>
        <w:gridCol w:w="1134"/>
        <w:gridCol w:w="1276"/>
      </w:tblGrid>
      <w:tr w:rsidR="00EE5899" w:rsidRPr="00EE5899" w:rsidTr="003E5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Наименование показ</w:t>
            </w:r>
            <w:r w:rsidRPr="00EE5899">
              <w:t>а</w:t>
            </w:r>
            <w:r w:rsidRPr="00EE5899"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 xml:space="preserve">прогноз </w:t>
            </w:r>
            <w:proofErr w:type="gramStart"/>
            <w:r w:rsidRPr="00EE5899">
              <w:t>на</w:t>
            </w:r>
            <w:proofErr w:type="gramEnd"/>
          </w:p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2022г</w:t>
            </w:r>
          </w:p>
        </w:tc>
      </w:tr>
      <w:tr w:rsidR="00EE5899" w:rsidRPr="00EE5899" w:rsidTr="003E5ED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E5899">
              <w:rPr>
                <w:lang w:val="en-US"/>
              </w:rPr>
              <w:t>58</w:t>
            </w:r>
            <w:r w:rsidR="00B9546B" w:rsidRPr="00EE5899">
              <w:t>65</w:t>
            </w:r>
            <w:r w:rsidRPr="00EE5899">
              <w:rPr>
                <w:lang w:val="en-US"/>
              </w:rPr>
              <w:t>78</w:t>
            </w:r>
            <w:r w:rsidRPr="00EE5899">
              <w:t>,</w:t>
            </w:r>
            <w:r w:rsidR="00B9546B" w:rsidRPr="00EE589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6D2AE8">
            <w:pPr>
              <w:autoSpaceDE w:val="0"/>
              <w:autoSpaceDN w:val="0"/>
              <w:adjustRightInd w:val="0"/>
              <w:jc w:val="right"/>
            </w:pPr>
            <w:r w:rsidRPr="00EE5899">
              <w:t>6</w:t>
            </w:r>
            <w:r w:rsidR="006D2AE8" w:rsidRPr="00EE5899">
              <w:t>37423,4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6D2AE8">
            <w:pPr>
              <w:autoSpaceDE w:val="0"/>
              <w:autoSpaceDN w:val="0"/>
              <w:adjustRightInd w:val="0"/>
              <w:jc w:val="right"/>
            </w:pPr>
            <w:r w:rsidRPr="00EE5899">
              <w:t>6</w:t>
            </w:r>
            <w:r w:rsidR="006D2AE8" w:rsidRPr="00EE5899">
              <w:t>61973,5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C26EF8">
            <w:pPr>
              <w:autoSpaceDE w:val="0"/>
              <w:autoSpaceDN w:val="0"/>
              <w:adjustRightInd w:val="0"/>
              <w:jc w:val="right"/>
            </w:pPr>
            <w:r w:rsidRPr="00EE5899">
              <w:t>5</w:t>
            </w:r>
            <w:r w:rsidR="00252E7C" w:rsidRPr="00EE5899">
              <w:t>616</w:t>
            </w:r>
            <w:r w:rsidR="00C26EF8" w:rsidRPr="00EE5899"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C26EF8">
            <w:pPr>
              <w:autoSpaceDE w:val="0"/>
              <w:autoSpaceDN w:val="0"/>
              <w:adjustRightInd w:val="0"/>
              <w:jc w:val="right"/>
            </w:pPr>
            <w:r w:rsidRPr="00EE5899">
              <w:t>557</w:t>
            </w:r>
            <w:r w:rsidR="00C26EF8" w:rsidRPr="00EE5899">
              <w:t>20</w:t>
            </w:r>
            <w:r w:rsidRPr="00EE5899">
              <w:t>8,</w:t>
            </w:r>
            <w:r w:rsidR="00C26EF8" w:rsidRPr="00EE5899">
              <w:t>6</w:t>
            </w:r>
          </w:p>
          <w:p w:rsidR="00C26EF8" w:rsidRPr="00EE5899" w:rsidRDefault="00C26EF8" w:rsidP="00C26EF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6D2AE8">
            <w:pPr>
              <w:autoSpaceDE w:val="0"/>
              <w:autoSpaceDN w:val="0"/>
              <w:adjustRightInd w:val="0"/>
              <w:jc w:val="right"/>
            </w:pPr>
            <w:r w:rsidRPr="00EE5899">
              <w:t>565</w:t>
            </w:r>
            <w:r w:rsidR="006D2AE8" w:rsidRPr="00EE5899">
              <w:t>431,7</w:t>
            </w:r>
          </w:p>
        </w:tc>
      </w:tr>
      <w:tr w:rsidR="00EE5899" w:rsidRPr="00EE5899" w:rsidTr="003E5ED4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705C62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 xml:space="preserve">- налоговые </w:t>
            </w:r>
            <w:r w:rsidR="00705C62" w:rsidRPr="00EE5899">
              <w:t>и неналог</w:t>
            </w:r>
            <w:r w:rsidR="00705C62" w:rsidRPr="00EE5899">
              <w:t>о</w:t>
            </w:r>
            <w:r w:rsidR="00705C62" w:rsidRPr="00EE5899">
              <w:t xml:space="preserve">вые </w:t>
            </w:r>
            <w:r w:rsidRPr="00EE5899">
              <w:t>доходы</w:t>
            </w:r>
            <w:r w:rsidR="00705C62" w:rsidRPr="00EE589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705C62">
            <w:pPr>
              <w:autoSpaceDE w:val="0"/>
              <w:autoSpaceDN w:val="0"/>
              <w:adjustRightInd w:val="0"/>
              <w:jc w:val="right"/>
            </w:pPr>
            <w:r w:rsidRPr="00EE5899">
              <w:rPr>
                <w:lang w:val="en-US"/>
              </w:rPr>
              <w:t>1</w:t>
            </w:r>
            <w:r w:rsidR="00705C62" w:rsidRPr="00EE5899">
              <w:t>4</w:t>
            </w:r>
            <w:r w:rsidRPr="00EE5899">
              <w:rPr>
                <w:lang w:val="en-US"/>
              </w:rPr>
              <w:t>2</w:t>
            </w:r>
            <w:r w:rsidR="00705C62" w:rsidRPr="00EE5899">
              <w:t>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6D2AE8">
            <w:pPr>
              <w:autoSpaceDE w:val="0"/>
              <w:autoSpaceDN w:val="0"/>
              <w:adjustRightInd w:val="0"/>
              <w:jc w:val="right"/>
            </w:pPr>
            <w:r w:rsidRPr="00EE5899">
              <w:t>1</w:t>
            </w:r>
            <w:r w:rsidR="006D2AE8" w:rsidRPr="00EE5899">
              <w:t>8</w:t>
            </w:r>
            <w:r w:rsidR="00705C62" w:rsidRPr="00EE5899">
              <w:t>7</w:t>
            </w:r>
            <w:r w:rsidR="006D2AE8" w:rsidRPr="00EE5899">
              <w:t>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154919,5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156363,6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705C62">
            <w:pPr>
              <w:autoSpaceDE w:val="0"/>
              <w:autoSpaceDN w:val="0"/>
              <w:adjustRightInd w:val="0"/>
              <w:jc w:val="right"/>
            </w:pPr>
            <w:r w:rsidRPr="00EE5899">
              <w:t>164461,6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705C62" w:rsidP="00705C62">
            <w:pPr>
              <w:autoSpaceDE w:val="0"/>
              <w:autoSpaceDN w:val="0"/>
              <w:adjustRightInd w:val="0"/>
              <w:jc w:val="right"/>
            </w:pPr>
            <w:r w:rsidRPr="00EE5899">
              <w:t>172684,7</w:t>
            </w:r>
          </w:p>
        </w:tc>
      </w:tr>
      <w:tr w:rsidR="00EE5899" w:rsidRPr="00EE5899" w:rsidTr="003E5ED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356BED" w:rsidP="00705C62">
            <w:pPr>
              <w:autoSpaceDE w:val="0"/>
              <w:autoSpaceDN w:val="0"/>
              <w:adjustRightInd w:val="0"/>
              <w:jc w:val="center"/>
            </w:pPr>
            <w:r w:rsidRPr="00EE5899">
              <w:t>1.</w:t>
            </w:r>
            <w:r w:rsidR="00705C62" w:rsidRPr="00EE5899">
              <w:t>2</w:t>
            </w:r>
            <w:r w:rsidRPr="00EE589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356BED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- безвозмездные пост</w:t>
            </w:r>
            <w:r w:rsidRPr="00EE5899">
              <w:t>у</w:t>
            </w:r>
            <w:r w:rsidRPr="00EE5899">
              <w:t xml:space="preserve">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356BED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rPr>
                <w:lang w:val="en-US"/>
              </w:rPr>
              <w:t>44</w:t>
            </w:r>
            <w:r w:rsidRPr="00EE5899">
              <w:t>4082,8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356BED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4</w:t>
            </w:r>
            <w:r w:rsidR="00705C62" w:rsidRPr="00EE5899">
              <w:t>4</w:t>
            </w:r>
            <w:r w:rsidR="006D2AE8" w:rsidRPr="00EE5899">
              <w:t>9713,6</w:t>
            </w:r>
          </w:p>
          <w:p w:rsidR="00356BED" w:rsidRPr="00EE5899" w:rsidRDefault="00356BED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6D2AE8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507054,0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6D2AE8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405312,9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6D2AE8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392747,0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BED" w:rsidRPr="00EE5899" w:rsidRDefault="006D2AE8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392747,0</w:t>
            </w:r>
          </w:p>
        </w:tc>
      </w:tr>
      <w:tr w:rsidR="00EE5899" w:rsidRPr="00EE5899" w:rsidTr="003E5ED4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BC1C9B">
            <w:pPr>
              <w:autoSpaceDE w:val="0"/>
              <w:autoSpaceDN w:val="0"/>
              <w:adjustRightInd w:val="0"/>
              <w:jc w:val="center"/>
            </w:pPr>
            <w:r w:rsidRPr="00EE5899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BC1C9B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Расходы бюджета - вс</w:t>
            </w:r>
            <w:r w:rsidRPr="00EE5899">
              <w:t>е</w:t>
            </w:r>
            <w:r w:rsidRPr="00EE5899"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BC1C9B">
            <w:pPr>
              <w:autoSpaceDE w:val="0"/>
              <w:autoSpaceDN w:val="0"/>
              <w:adjustRightInd w:val="0"/>
              <w:jc w:val="right"/>
            </w:pPr>
            <w:r w:rsidRPr="00EE5899">
              <w:t>587710,0</w:t>
            </w:r>
          </w:p>
          <w:p w:rsidR="00F738B6" w:rsidRPr="00EE5899" w:rsidRDefault="00F738B6" w:rsidP="00BC1C9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F738B6">
            <w:pPr>
              <w:autoSpaceDE w:val="0"/>
              <w:autoSpaceDN w:val="0"/>
              <w:adjustRightInd w:val="0"/>
              <w:jc w:val="right"/>
            </w:pPr>
            <w:r w:rsidRPr="00EE5899">
              <w:t>630665,5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EB357A">
            <w:pPr>
              <w:autoSpaceDE w:val="0"/>
              <w:autoSpaceDN w:val="0"/>
              <w:adjustRightInd w:val="0"/>
              <w:jc w:val="right"/>
            </w:pPr>
            <w:r w:rsidRPr="00EE5899">
              <w:t>661973,5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EB357A">
            <w:pPr>
              <w:autoSpaceDE w:val="0"/>
              <w:autoSpaceDN w:val="0"/>
              <w:adjustRightInd w:val="0"/>
              <w:jc w:val="right"/>
            </w:pPr>
            <w:r w:rsidRPr="00EE5899">
              <w:t>561676,5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EB357A">
            <w:pPr>
              <w:autoSpaceDE w:val="0"/>
              <w:autoSpaceDN w:val="0"/>
              <w:adjustRightInd w:val="0"/>
              <w:jc w:val="right"/>
            </w:pPr>
            <w:r w:rsidRPr="00EE5899">
              <w:t>557208,6</w:t>
            </w:r>
          </w:p>
          <w:p w:rsidR="00F738B6" w:rsidRPr="00EE5899" w:rsidRDefault="00F738B6" w:rsidP="00EB357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8B6" w:rsidRPr="00EE5899" w:rsidRDefault="00F738B6" w:rsidP="00EB357A">
            <w:pPr>
              <w:autoSpaceDE w:val="0"/>
              <w:autoSpaceDN w:val="0"/>
              <w:adjustRightInd w:val="0"/>
              <w:jc w:val="right"/>
            </w:pPr>
            <w:r w:rsidRPr="00EE5899">
              <w:t>565431,7</w:t>
            </w:r>
          </w:p>
        </w:tc>
      </w:tr>
      <w:tr w:rsidR="00EE5899" w:rsidRPr="00EE5899" w:rsidTr="003E5ED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Расходы на обслужив</w:t>
            </w:r>
            <w:r w:rsidRPr="00EE5899">
              <w:t>а</w:t>
            </w:r>
            <w:r w:rsidRPr="00EE5899">
              <w:t>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252E7C">
            <w:pPr>
              <w:autoSpaceDE w:val="0"/>
              <w:autoSpaceDN w:val="0"/>
              <w:adjustRightInd w:val="0"/>
              <w:jc w:val="right"/>
            </w:pPr>
            <w:r w:rsidRPr="00EE5899">
              <w:t>5285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</w:pPr>
            <w:r w:rsidRPr="00EE5899">
              <w:t>в 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</w:tr>
      <w:tr w:rsidR="00EE5899" w:rsidRPr="00EE5899" w:rsidTr="003E5ED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356BED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</w:tr>
      <w:tr w:rsidR="00EE5899" w:rsidRPr="00EE5899" w:rsidTr="003E5ED4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Дефицит (</w:t>
            </w:r>
            <w:proofErr w:type="spellStart"/>
            <w:r w:rsidRPr="00EE5899">
              <w:t>профицит</w:t>
            </w:r>
            <w:proofErr w:type="spellEnd"/>
            <w:r w:rsidRPr="00EE5899">
              <w:t xml:space="preserve">)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C5282C">
            <w:pPr>
              <w:autoSpaceDE w:val="0"/>
              <w:autoSpaceDN w:val="0"/>
              <w:adjustRightInd w:val="0"/>
              <w:jc w:val="right"/>
            </w:pPr>
            <w:r w:rsidRPr="00C5282C">
              <w:t>11</w:t>
            </w:r>
            <w:r w:rsidR="00C5282C" w:rsidRPr="00C5282C">
              <w:t>3</w:t>
            </w:r>
            <w:r w:rsidRPr="00C5282C">
              <w:t>1,</w:t>
            </w:r>
            <w:r w:rsidR="00C5282C" w:rsidRPr="00C528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F738B6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6757,9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в 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</w:tr>
      <w:tr w:rsidR="00EE5899" w:rsidRPr="00EE5899" w:rsidTr="003E5ED4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Объем муниципального долга на 1 января соо</w:t>
            </w:r>
            <w:r w:rsidRPr="00EE5899">
              <w:t>т</w:t>
            </w:r>
            <w:r w:rsidRPr="00EE5899">
              <w:t>ветствующего финанс</w:t>
            </w:r>
            <w:r w:rsidRPr="00EE5899">
              <w:t>о</w:t>
            </w:r>
            <w:r w:rsidRPr="00EE5899">
              <w:t>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52FDC" w:rsidRPr="00EE5899" w:rsidRDefault="00452FDC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  <w:highlight w:val="green"/>
        </w:rPr>
      </w:pPr>
    </w:p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E841F0" w:rsidRPr="00EE5899" w:rsidRDefault="00E841F0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E841F0" w:rsidRPr="00EE5899" w:rsidRDefault="00E841F0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11DDA" w:rsidRPr="00EE5899" w:rsidRDefault="00D11DDA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A4634F" w:rsidRPr="00EE5899" w:rsidRDefault="00A4634F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Приложение № 3</w:t>
      </w:r>
    </w:p>
    <w:p w:rsidR="00A4634F" w:rsidRPr="00EE5899" w:rsidRDefault="00A4634F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к Бюджетному прогнозу муниципал</w:t>
      </w:r>
      <w:r w:rsidRPr="00EE5899">
        <w:rPr>
          <w:rFonts w:ascii="Times New Roman" w:hAnsi="Times New Roman"/>
          <w:sz w:val="24"/>
          <w:szCs w:val="24"/>
        </w:rPr>
        <w:t>ь</w:t>
      </w:r>
      <w:r w:rsidRPr="00EE5899">
        <w:rPr>
          <w:rFonts w:ascii="Times New Roman" w:hAnsi="Times New Roman"/>
          <w:sz w:val="24"/>
          <w:szCs w:val="24"/>
        </w:rPr>
        <w:t xml:space="preserve">ного образования </w:t>
      </w:r>
      <w:proofErr w:type="spellStart"/>
      <w:r w:rsidRPr="00EE5899">
        <w:rPr>
          <w:rFonts w:ascii="Times New Roman" w:hAnsi="Times New Roman"/>
          <w:sz w:val="24"/>
          <w:szCs w:val="24"/>
        </w:rPr>
        <w:t>Сакмарский</w:t>
      </w:r>
      <w:proofErr w:type="spellEnd"/>
      <w:r w:rsidRPr="00EE5899">
        <w:rPr>
          <w:rFonts w:ascii="Times New Roman" w:hAnsi="Times New Roman"/>
          <w:sz w:val="24"/>
          <w:szCs w:val="24"/>
        </w:rPr>
        <w:t xml:space="preserve"> район </w:t>
      </w:r>
    </w:p>
    <w:p w:rsidR="00836BAE" w:rsidRPr="00EE5899" w:rsidRDefault="00836BAE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4" w:type="dxa"/>
        <w:tblLayout w:type="fixed"/>
        <w:tblLook w:val="04A0"/>
      </w:tblPr>
      <w:tblGrid>
        <w:gridCol w:w="568"/>
        <w:gridCol w:w="4961"/>
        <w:gridCol w:w="1276"/>
        <w:gridCol w:w="1134"/>
        <w:gridCol w:w="1134"/>
        <w:gridCol w:w="1134"/>
        <w:gridCol w:w="283"/>
        <w:gridCol w:w="94"/>
        <w:gridCol w:w="190"/>
        <w:gridCol w:w="46"/>
      </w:tblGrid>
      <w:tr w:rsidR="00A4634F" w:rsidRPr="00EE5899" w:rsidTr="003E5ED4">
        <w:trPr>
          <w:gridAfter w:val="4"/>
          <w:wAfter w:w="613" w:type="dxa"/>
          <w:trHeight w:val="4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 xml:space="preserve">Показатели обеспечения  муниципальных программ  </w:t>
            </w:r>
            <w:proofErr w:type="spellStart"/>
            <w:r w:rsidRPr="00EE5899">
              <w:t>Сакмарского</w:t>
            </w:r>
            <w:proofErr w:type="spellEnd"/>
            <w:r w:rsidRPr="00EE5899">
              <w:t xml:space="preserve"> района</w:t>
            </w:r>
            <w:r w:rsidR="00836BAE" w:rsidRPr="00EE5899">
              <w:t xml:space="preserve">  на долгосро</w:t>
            </w:r>
            <w:r w:rsidR="00836BAE" w:rsidRPr="00EE5899">
              <w:t>ч</w:t>
            </w:r>
            <w:r w:rsidR="00836BAE" w:rsidRPr="00EE5899">
              <w:t>ный</w:t>
            </w:r>
            <w:r w:rsidR="00DD3543" w:rsidRPr="00EE5899">
              <w:t xml:space="preserve"> </w:t>
            </w:r>
            <w:r w:rsidR="00836BAE" w:rsidRPr="00EE5899">
              <w:t xml:space="preserve"> период </w:t>
            </w:r>
            <w:r w:rsidR="00DD3543" w:rsidRPr="00EE5899">
              <w:t>до 2020 года.</w:t>
            </w:r>
            <w:r w:rsidR="00836BAE" w:rsidRPr="00EE5899">
              <w:t>*</w:t>
            </w:r>
          </w:p>
        </w:tc>
      </w:tr>
      <w:tr w:rsidR="00A4634F" w:rsidRPr="00EE5899" w:rsidTr="003E5ED4">
        <w:trPr>
          <w:gridAfter w:val="4"/>
          <w:wAfter w:w="613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 w:rsidP="00A4634F">
            <w:pPr>
              <w:jc w:val="right"/>
            </w:pPr>
            <w:r w:rsidRPr="00EE5899">
              <w:t>(тыс</w:t>
            </w:r>
            <w:proofErr w:type="gramStart"/>
            <w:r w:rsidRPr="00EE5899">
              <w:t>.р</w:t>
            </w:r>
            <w:proofErr w:type="gramEnd"/>
            <w:r w:rsidRPr="00EE5899">
              <w:t>ублей)</w:t>
            </w:r>
          </w:p>
          <w:p w:rsidR="00A4634F" w:rsidRPr="00EE5899" w:rsidRDefault="00A4634F" w:rsidP="00A4634F">
            <w:pPr>
              <w:jc w:val="right"/>
            </w:pPr>
            <w:r w:rsidRPr="00EE5899">
              <w:t> </w:t>
            </w:r>
          </w:p>
        </w:tc>
      </w:tr>
      <w:tr w:rsidR="006874BD" w:rsidRPr="00EE5899" w:rsidTr="0079699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r w:rsidRPr="00EE5899"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634F" w:rsidRPr="00EE5899" w:rsidRDefault="00A4634F">
            <w:r w:rsidRPr="00EE5899"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EE5899" w:rsidRDefault="00A4634F">
            <w:r w:rsidRPr="00EE5899"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634F" w:rsidRPr="00EE5899" w:rsidRDefault="00A4634F">
            <w:r w:rsidRPr="00EE5899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A4634F">
            <w:r w:rsidRPr="00EE5899"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34F" w:rsidRPr="00EE5899" w:rsidRDefault="00A4634F">
            <w:pPr>
              <w:jc w:val="center"/>
            </w:pPr>
            <w:r w:rsidRPr="00EE5899">
              <w:t>2020</w:t>
            </w:r>
            <w:r w:rsidR="006874BD">
              <w:t xml:space="preserve"> год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A4634F" w:rsidRPr="00EE5899" w:rsidRDefault="00A4634F">
            <w:pPr>
              <w:jc w:val="center"/>
            </w:pPr>
          </w:p>
        </w:tc>
      </w:tr>
      <w:tr w:rsidR="006874BD" w:rsidRPr="00EE5899" w:rsidTr="0079699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r w:rsidRPr="00EE5899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E30C88">
            <w:r w:rsidRPr="00EE5899">
              <w:t>Предельные расходы на реализацию муниц</w:t>
            </w:r>
            <w:r w:rsidRPr="00EE5899">
              <w:t>и</w:t>
            </w:r>
            <w:r w:rsidRPr="00EE5899">
              <w:t>пальных программ,</w:t>
            </w:r>
            <w:r w:rsidR="00E30C88" w:rsidRPr="00EE5899">
              <w:t xml:space="preserve"> </w:t>
            </w:r>
            <w:r w:rsidRPr="00EE589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>
            <w:pPr>
              <w:jc w:val="right"/>
            </w:pPr>
            <w:r w:rsidRPr="00EE5899">
              <w:t>598070,6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9F4DC4">
            <w:pPr>
              <w:jc w:val="right"/>
            </w:pPr>
            <w:r>
              <w:t>623347,3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34F" w:rsidRPr="00EE5899" w:rsidRDefault="00A4634F">
            <w:pPr>
              <w:jc w:val="right"/>
            </w:pPr>
            <w:r w:rsidRPr="00EE5899">
              <w:t>529860,0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A4634F">
            <w:pPr>
              <w:jc w:val="right"/>
            </w:pPr>
            <w:r w:rsidRPr="00EE5899">
              <w:t>536381,9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634F" w:rsidRPr="00EE5899" w:rsidRDefault="00A4634F">
            <w:pPr>
              <w:jc w:val="right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обр</w:t>
            </w:r>
            <w:r w:rsidRPr="00EE5899">
              <w:rPr>
                <w:bCs/>
              </w:rPr>
              <w:t>а</w:t>
            </w:r>
            <w:r w:rsidRPr="00EE5899">
              <w:rPr>
                <w:bCs/>
              </w:rPr>
              <w:t xml:space="preserve">зования </w:t>
            </w:r>
            <w:proofErr w:type="spellStart"/>
            <w:r w:rsidRPr="00EE5899">
              <w:rPr>
                <w:bCs/>
              </w:rPr>
              <w:t>Сакмарского</w:t>
            </w:r>
            <w:proofErr w:type="spellEnd"/>
            <w:r w:rsidRPr="00EE5899">
              <w:rPr>
                <w:bCs/>
              </w:rPr>
              <w:t xml:space="preserve"> района  2014-2020 г</w:t>
            </w:r>
            <w:r w:rsidRPr="00EE5899">
              <w:rPr>
                <w:bCs/>
              </w:rPr>
              <w:t>о</w:t>
            </w:r>
            <w:r w:rsidR="00F26DCF">
              <w:rPr>
                <w:bCs/>
              </w:rPr>
              <w:t>ды»</w:t>
            </w:r>
            <w:r w:rsidRPr="00EE5899">
              <w:rPr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E07A8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399540,2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D11DDA" w:rsidP="00D11DDA">
            <w:pPr>
              <w:rPr>
                <w:bCs/>
              </w:rPr>
            </w:pPr>
            <w:r w:rsidRPr="00EE5899">
              <w:rPr>
                <w:bCs/>
              </w:rPr>
              <w:t>441634,5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352170,5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351115,7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E07A8E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E07A8E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EE5899" w:rsidRDefault="00E30C88" w:rsidP="007543AC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"</w:t>
            </w:r>
            <w:r w:rsidR="00A4634F" w:rsidRPr="00EE5899">
              <w:rPr>
                <w:bCs/>
              </w:rPr>
              <w:t>Экономич</w:t>
            </w:r>
            <w:r w:rsidR="00A4634F" w:rsidRPr="00EE5899">
              <w:rPr>
                <w:bCs/>
              </w:rPr>
              <w:t>е</w:t>
            </w:r>
            <w:r w:rsidR="00A4634F" w:rsidRPr="00EE5899">
              <w:rPr>
                <w:bCs/>
              </w:rPr>
              <w:t xml:space="preserve">ское развитие </w:t>
            </w:r>
            <w:proofErr w:type="spellStart"/>
            <w:r w:rsidR="00A4634F" w:rsidRPr="00EE5899">
              <w:rPr>
                <w:bCs/>
              </w:rPr>
              <w:t>Сакмарского</w:t>
            </w:r>
            <w:proofErr w:type="spellEnd"/>
            <w:r w:rsidR="00A4634F" w:rsidRPr="00EE5899">
              <w:rPr>
                <w:bCs/>
              </w:rPr>
              <w:t xml:space="preserve"> района Оренбур</w:t>
            </w:r>
            <w:r w:rsidR="00A4634F" w:rsidRPr="00EE5899">
              <w:rPr>
                <w:bCs/>
              </w:rPr>
              <w:t>г</w:t>
            </w:r>
            <w:r w:rsidR="00A4634F" w:rsidRPr="00EE5899">
              <w:rPr>
                <w:bCs/>
              </w:rPr>
              <w:t>ской об</w:t>
            </w:r>
            <w:r w:rsidR="00F26DCF">
              <w:rPr>
                <w:bCs/>
              </w:rPr>
              <w:t>ласти   на 2015-2020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360776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3885,5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3475,0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3E5ED4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кул</w:t>
            </w:r>
            <w:r w:rsidRPr="00EE5899">
              <w:rPr>
                <w:bCs/>
              </w:rPr>
              <w:t>ь</w:t>
            </w:r>
            <w:r w:rsidRPr="00EE5899">
              <w:rPr>
                <w:bCs/>
              </w:rPr>
              <w:t xml:space="preserve">туры </w:t>
            </w:r>
            <w:proofErr w:type="spellStart"/>
            <w:r w:rsidRPr="00EE5899">
              <w:rPr>
                <w:bCs/>
              </w:rPr>
              <w:t>Сакмарского</w:t>
            </w:r>
            <w:proofErr w:type="spellEnd"/>
            <w:r w:rsidRPr="00EE5899">
              <w:rPr>
                <w:bCs/>
              </w:rPr>
              <w:t xml:space="preserve"> района Оренбургской о</w:t>
            </w:r>
            <w:r w:rsidRPr="00EE5899">
              <w:rPr>
                <w:bCs/>
              </w:rPr>
              <w:t>б</w:t>
            </w:r>
            <w:r w:rsidR="003E5ED4">
              <w:rPr>
                <w:bCs/>
              </w:rPr>
              <w:t xml:space="preserve">ласти </w:t>
            </w:r>
            <w:r w:rsidRPr="00EE5899">
              <w:rPr>
                <w:bCs/>
              </w:rPr>
              <w:t>на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5F0DB1" w:rsidRPr="00EE5899">
              <w:rPr>
                <w:bCs/>
              </w:rPr>
              <w:t>3548,1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 w:rsidP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D11DDA" w:rsidRPr="00EE5899">
              <w:rPr>
                <w:bCs/>
              </w:rPr>
              <w:t>5986,2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2A4F2E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308</w:t>
            </w:r>
            <w:r w:rsidR="002A4F2E" w:rsidRPr="00EE5899">
              <w:rPr>
                <w:bCs/>
              </w:rPr>
              <w:t>9</w:t>
            </w:r>
            <w:r w:rsidRPr="00EE5899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2A4F2E">
            <w:pPr>
              <w:jc w:val="right"/>
            </w:pPr>
            <w:r w:rsidRPr="00EE5899">
              <w:t>303</w:t>
            </w:r>
            <w:r w:rsidR="002A4F2E" w:rsidRPr="00EE5899">
              <w:t>9</w:t>
            </w:r>
            <w:r w:rsidRPr="00EE5899">
              <w:t>6,0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 xml:space="preserve">Молодежь </w:t>
            </w:r>
            <w:proofErr w:type="spellStart"/>
            <w:r w:rsidRPr="00EE5899">
              <w:rPr>
                <w:bCs/>
              </w:rPr>
              <w:t>Са</w:t>
            </w:r>
            <w:r w:rsidRPr="00EE5899">
              <w:rPr>
                <w:bCs/>
              </w:rPr>
              <w:t>к</w:t>
            </w:r>
            <w:r w:rsidRPr="00EE5899">
              <w:rPr>
                <w:bCs/>
              </w:rPr>
              <w:t>мар</w:t>
            </w:r>
            <w:r w:rsidR="00697FDC" w:rsidRPr="00EE5899">
              <w:rPr>
                <w:bCs/>
              </w:rPr>
              <w:t>ско</w:t>
            </w:r>
            <w:r w:rsidRPr="00EE5899">
              <w:rPr>
                <w:bCs/>
              </w:rPr>
              <w:t>го</w:t>
            </w:r>
            <w:proofErr w:type="spellEnd"/>
            <w:r w:rsidRPr="00EE5899">
              <w:rPr>
                <w:bCs/>
              </w:rPr>
              <w:t xml:space="preserve"> района Оренбургской области на 2015-2020 </w:t>
            </w:r>
            <w:r w:rsidR="00697FDC" w:rsidRPr="00EE5899">
              <w:rPr>
                <w:bCs/>
              </w:rPr>
              <w:t>г</w:t>
            </w:r>
            <w:r w:rsidRPr="00EE5899">
              <w:rPr>
                <w:bCs/>
              </w:rPr>
              <w:t>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2A4F2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A4634F" w:rsidRPr="00EE5899">
              <w:rPr>
                <w:bCs/>
              </w:rPr>
              <w:t>0</w:t>
            </w:r>
            <w:r w:rsidRPr="00EE5899">
              <w:rPr>
                <w:bCs/>
              </w:rPr>
              <w:t>9</w:t>
            </w:r>
            <w:r w:rsidR="00A4634F" w:rsidRPr="00EE5899">
              <w:rPr>
                <w:bCs/>
              </w:rPr>
              <w:t>,</w:t>
            </w:r>
            <w:r w:rsidRPr="00EE5899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Развитие физ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 xml:space="preserve">ческой культуры, спорта и туризма в </w:t>
            </w:r>
            <w:proofErr w:type="spellStart"/>
            <w:r w:rsidRPr="00EE5899">
              <w:rPr>
                <w:bCs/>
              </w:rPr>
              <w:t>Сакма</w:t>
            </w:r>
            <w:r w:rsidRPr="00EE5899">
              <w:rPr>
                <w:bCs/>
              </w:rPr>
              <w:t>р</w:t>
            </w:r>
            <w:r w:rsidRPr="00EE5899">
              <w:rPr>
                <w:bCs/>
              </w:rPr>
              <w:t>ском</w:t>
            </w:r>
            <w:proofErr w:type="spellEnd"/>
            <w:r w:rsidRPr="00EE5899">
              <w:rPr>
                <w:bCs/>
              </w:rPr>
              <w:t xml:space="preserve"> районе Оренбургской области на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2A4F2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2A4F2E">
            <w:pPr>
              <w:jc w:val="right"/>
            </w:pPr>
            <w:r w:rsidRPr="00EE5899">
              <w:t>700,0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Стимулиров</w:t>
            </w:r>
            <w:r w:rsidRPr="00EE5899">
              <w:rPr>
                <w:bCs/>
              </w:rPr>
              <w:t>а</w:t>
            </w:r>
            <w:r w:rsidRPr="00EE5899">
              <w:rPr>
                <w:bCs/>
              </w:rPr>
              <w:t xml:space="preserve">ние развития жилищного строительства в  </w:t>
            </w:r>
            <w:proofErr w:type="spellStart"/>
            <w:r w:rsidRPr="00EE5899">
              <w:rPr>
                <w:bCs/>
              </w:rPr>
              <w:t>Сакмарском</w:t>
            </w:r>
            <w:proofErr w:type="spellEnd"/>
            <w:r w:rsidRPr="00EE5899">
              <w:rPr>
                <w:bCs/>
              </w:rPr>
              <w:t xml:space="preserve"> районе Оренбургской области в 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17 577,5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 w:rsidP="00051980">
            <w:pPr>
              <w:jc w:val="right"/>
              <w:rPr>
                <w:bCs/>
              </w:rPr>
            </w:pPr>
            <w:r w:rsidRPr="00EE5899">
              <w:rPr>
                <w:bCs/>
              </w:rPr>
              <w:t>1</w:t>
            </w:r>
            <w:r w:rsidR="00051980" w:rsidRPr="00EE5899">
              <w:rPr>
                <w:bCs/>
              </w:rPr>
              <w:t>9299,2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9 280,3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9 280,3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Обеспечение  общественного  правопорядка  и противоде</w:t>
            </w:r>
            <w:r w:rsidRPr="00EE5899">
              <w:rPr>
                <w:bCs/>
              </w:rPr>
              <w:t>й</w:t>
            </w:r>
            <w:r w:rsidRPr="00EE5899">
              <w:rPr>
                <w:bCs/>
              </w:rPr>
              <w:t xml:space="preserve">ствие </w:t>
            </w:r>
            <w:r w:rsidR="005F7DC5" w:rsidRPr="00EE5899">
              <w:rPr>
                <w:bCs/>
              </w:rPr>
              <w:t>прес</w:t>
            </w:r>
            <w:r w:rsidRPr="00EE5899">
              <w:rPr>
                <w:bCs/>
              </w:rPr>
              <w:t xml:space="preserve">тупности  в </w:t>
            </w:r>
            <w:proofErr w:type="spellStart"/>
            <w:r w:rsidRPr="00EE5899">
              <w:rPr>
                <w:bCs/>
              </w:rPr>
              <w:t>Са</w:t>
            </w:r>
            <w:r w:rsidR="001658C2" w:rsidRPr="00EE5899">
              <w:rPr>
                <w:bCs/>
              </w:rPr>
              <w:t>км</w:t>
            </w:r>
            <w:r w:rsidRPr="00EE5899">
              <w:rPr>
                <w:bCs/>
              </w:rPr>
              <w:t>арском</w:t>
            </w:r>
            <w:proofErr w:type="spellEnd"/>
            <w:r w:rsidRPr="00EE5899">
              <w:rPr>
                <w:bCs/>
              </w:rPr>
              <w:t xml:space="preserve"> районе  Оренбургской области на  2014-2020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E40B89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051980">
            <w:pPr>
              <w:jc w:val="right"/>
              <w:rPr>
                <w:bCs/>
              </w:rPr>
            </w:pPr>
            <w:r w:rsidRPr="00EE5899">
              <w:rPr>
                <w:bCs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155,0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Развитие мун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>ци</w:t>
            </w:r>
            <w:r w:rsidR="005F7DC5" w:rsidRPr="00EE5899">
              <w:rPr>
                <w:bCs/>
              </w:rPr>
              <w:t>паль</w:t>
            </w:r>
            <w:r w:rsidRPr="00EE5899">
              <w:rPr>
                <w:bCs/>
              </w:rPr>
              <w:t>ной службы в адми</w:t>
            </w:r>
            <w:r w:rsidR="005F7DC5" w:rsidRPr="00EE5899">
              <w:rPr>
                <w:bCs/>
              </w:rPr>
              <w:t>нист</w:t>
            </w:r>
            <w:r w:rsidRPr="00EE5899">
              <w:rPr>
                <w:bCs/>
              </w:rPr>
              <w:t>рации мун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 xml:space="preserve">ципального образования </w:t>
            </w:r>
            <w:proofErr w:type="spellStart"/>
            <w:r w:rsidRPr="00EE5899">
              <w:rPr>
                <w:bCs/>
              </w:rPr>
              <w:t>Сакмарский</w:t>
            </w:r>
            <w:proofErr w:type="spellEnd"/>
            <w:r w:rsidRPr="00EE5899">
              <w:rPr>
                <w:bCs/>
              </w:rPr>
              <w:t xml:space="preserve">  район Оренбургской области на 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2</w:t>
            </w:r>
            <w:r w:rsidR="009333DF" w:rsidRPr="00EE5899">
              <w:rPr>
                <w:bCs/>
              </w:rPr>
              <w:t>3242,8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F20C88" w:rsidRPr="00EE5899">
              <w:rPr>
                <w:bCs/>
              </w:rPr>
              <w:t>0804,3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29315,5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31267,4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и</w:t>
            </w:r>
            <w:r w:rsidRPr="00EE5899">
              <w:rPr>
                <w:bCs/>
              </w:rPr>
              <w:t>н</w:t>
            </w:r>
            <w:r w:rsidRPr="00EE5899">
              <w:rPr>
                <w:bCs/>
              </w:rPr>
              <w:t>фор</w:t>
            </w:r>
            <w:r w:rsidR="00F5377E" w:rsidRPr="00EE5899">
              <w:rPr>
                <w:bCs/>
              </w:rPr>
              <w:t>маци</w:t>
            </w:r>
            <w:r w:rsidRPr="00EE5899">
              <w:rPr>
                <w:bCs/>
              </w:rPr>
              <w:t xml:space="preserve">онных технологий в </w:t>
            </w:r>
            <w:proofErr w:type="spellStart"/>
            <w:r w:rsidRPr="00EE5899">
              <w:rPr>
                <w:bCs/>
              </w:rPr>
              <w:t>Сакмарском</w:t>
            </w:r>
            <w:proofErr w:type="spellEnd"/>
            <w:r w:rsidRPr="00EE5899">
              <w:rPr>
                <w:bCs/>
              </w:rPr>
              <w:t xml:space="preserve">  районе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</w:t>
            </w:r>
            <w:r w:rsidR="005C0D43" w:rsidRPr="00EE5899">
              <w:rPr>
                <w:bCs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10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E30C88" w:rsidRPr="00EE5899">
              <w:rPr>
                <w:bCs/>
              </w:rPr>
              <w:t xml:space="preserve"> </w:t>
            </w:r>
            <w:r w:rsidR="00796999">
              <w:rPr>
                <w:bCs/>
              </w:rPr>
              <w:t xml:space="preserve">« </w:t>
            </w:r>
            <w:r w:rsidRPr="00EE5899">
              <w:rPr>
                <w:bCs/>
              </w:rPr>
              <w:t>Управление з</w:t>
            </w:r>
            <w:r w:rsidRPr="00EE5899">
              <w:rPr>
                <w:bCs/>
              </w:rPr>
              <w:t>е</w:t>
            </w:r>
            <w:r w:rsidRPr="00EE5899">
              <w:rPr>
                <w:bCs/>
              </w:rPr>
              <w:t>мельно-имущественным комп</w:t>
            </w:r>
            <w:r w:rsidR="00F5377E" w:rsidRPr="00EE5899">
              <w:rPr>
                <w:bCs/>
              </w:rPr>
              <w:t>лек</w:t>
            </w:r>
            <w:r w:rsidRPr="00EE5899">
              <w:rPr>
                <w:bCs/>
              </w:rPr>
              <w:t xml:space="preserve">сом </w:t>
            </w:r>
            <w:proofErr w:type="spellStart"/>
            <w:r w:rsidRPr="00EE5899">
              <w:rPr>
                <w:bCs/>
              </w:rPr>
              <w:t>Сакма</w:t>
            </w:r>
            <w:r w:rsidRPr="00EE5899">
              <w:rPr>
                <w:bCs/>
              </w:rPr>
              <w:t>р</w:t>
            </w:r>
            <w:r w:rsidRPr="00EE5899">
              <w:rPr>
                <w:bCs/>
              </w:rPr>
              <w:t>ского</w:t>
            </w:r>
            <w:proofErr w:type="spellEnd"/>
            <w:r w:rsidRPr="00EE5899">
              <w:rPr>
                <w:bCs/>
              </w:rPr>
              <w:t xml:space="preserve"> района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5C0D43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2</w:t>
            </w:r>
            <w:r w:rsidR="00F20C88" w:rsidRPr="00EE5899">
              <w:rPr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5C0D43">
            <w:pPr>
              <w:jc w:val="right"/>
            </w:pPr>
            <w:r w:rsidRPr="00EE5899">
              <w:t>3</w:t>
            </w:r>
            <w:r w:rsidR="005C0D43" w:rsidRPr="00EE5899">
              <w:t>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11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9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Обеспечение  мер</w:t>
            </w:r>
            <w:r w:rsidR="007543AC">
              <w:rPr>
                <w:bCs/>
              </w:rPr>
              <w:t>о</w:t>
            </w:r>
            <w:r w:rsidRPr="00EE5899">
              <w:rPr>
                <w:bCs/>
              </w:rPr>
              <w:t>приятий в области гражданской обор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>ны, предупреждения  и ликвидации  чрезв</w:t>
            </w:r>
            <w:r w:rsidRPr="00EE5899">
              <w:rPr>
                <w:bCs/>
              </w:rPr>
              <w:t>ы</w:t>
            </w:r>
            <w:r w:rsidRPr="00EE5899">
              <w:rPr>
                <w:bCs/>
              </w:rPr>
              <w:t xml:space="preserve">чайных ситуаций, пожарной безопасности и безопасности  людей на водных объектах </w:t>
            </w:r>
            <w:proofErr w:type="spellStart"/>
            <w:r w:rsidRPr="00EE5899">
              <w:rPr>
                <w:bCs/>
              </w:rPr>
              <w:t>м</w:t>
            </w:r>
            <w:r w:rsidRPr="00EE5899">
              <w:rPr>
                <w:bCs/>
              </w:rPr>
              <w:t>у</w:t>
            </w:r>
            <w:r w:rsidRPr="00EE5899">
              <w:rPr>
                <w:bCs/>
              </w:rPr>
              <w:t>ни</w:t>
            </w:r>
            <w:r w:rsidR="00F5377E" w:rsidRPr="00EE5899">
              <w:rPr>
                <w:bCs/>
              </w:rPr>
              <w:t>ц</w:t>
            </w:r>
            <w:r w:rsidR="00796999">
              <w:rPr>
                <w:bCs/>
              </w:rPr>
              <w:t>и</w:t>
            </w:r>
            <w:r w:rsidRPr="00EE5899">
              <w:rPr>
                <w:bCs/>
              </w:rPr>
              <w:t>паль</w:t>
            </w:r>
            <w:proofErr w:type="spellEnd"/>
          </w:p>
          <w:p w:rsidR="00A4634F" w:rsidRPr="00EE5899" w:rsidRDefault="00A4634F" w:rsidP="00796999">
            <w:pPr>
              <w:rPr>
                <w:bCs/>
              </w:rPr>
            </w:pPr>
            <w:proofErr w:type="spellStart"/>
            <w:r w:rsidRPr="00EE5899">
              <w:rPr>
                <w:bCs/>
              </w:rPr>
              <w:t>ного</w:t>
            </w:r>
            <w:proofErr w:type="spellEnd"/>
            <w:r w:rsidRPr="00EE5899">
              <w:rPr>
                <w:bCs/>
              </w:rPr>
              <w:t xml:space="preserve"> образования </w:t>
            </w:r>
            <w:proofErr w:type="spellStart"/>
            <w:r w:rsidRPr="00EE5899">
              <w:rPr>
                <w:bCs/>
              </w:rPr>
              <w:t>Сакмарский</w:t>
            </w:r>
            <w:proofErr w:type="spellEnd"/>
            <w:r w:rsidRPr="00EE5899">
              <w:rPr>
                <w:bCs/>
              </w:rPr>
              <w:t xml:space="preserve"> район Оре</w:t>
            </w:r>
            <w:r w:rsidRPr="00EE5899">
              <w:rPr>
                <w:bCs/>
              </w:rPr>
              <w:t>н</w:t>
            </w:r>
            <w:r w:rsidRPr="00EE5899">
              <w:rPr>
                <w:bCs/>
              </w:rPr>
              <w:t>бургской области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B6648C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5</w:t>
            </w:r>
            <w:r w:rsidR="00A4634F" w:rsidRPr="00EE589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70,0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lastRenderedPageBreak/>
              <w:t>12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Профилактика  терроризма и экстремизма на территории м</w:t>
            </w:r>
            <w:r w:rsidRPr="00EE5899">
              <w:rPr>
                <w:bCs/>
              </w:rPr>
              <w:t>у</w:t>
            </w:r>
            <w:r w:rsidRPr="00EE5899">
              <w:rPr>
                <w:bCs/>
              </w:rPr>
              <w:t xml:space="preserve">ниципального образования </w:t>
            </w:r>
            <w:proofErr w:type="spellStart"/>
            <w:r w:rsidRPr="00EE5899">
              <w:rPr>
                <w:bCs/>
              </w:rPr>
              <w:t>Сакмарский</w:t>
            </w:r>
            <w:proofErr w:type="spellEnd"/>
            <w:r w:rsidRPr="00EE5899">
              <w:rPr>
                <w:bCs/>
              </w:rPr>
              <w:t xml:space="preserve"> рай</w:t>
            </w:r>
            <w:r w:rsidR="00796999">
              <w:rPr>
                <w:bCs/>
              </w:rPr>
              <w:t>он</w:t>
            </w:r>
            <w:r w:rsidRPr="00EE5899">
              <w:rPr>
                <w:bCs/>
              </w:rPr>
              <w:t xml:space="preserve">  на 2015-2020 годы</w:t>
            </w:r>
            <w:r w:rsidR="003E5ED4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13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999" w:rsidRDefault="00A4634F" w:rsidP="007543AC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 xml:space="preserve">Обеспечение качественными услугами </w:t>
            </w:r>
            <w:proofErr w:type="spellStart"/>
            <w:r w:rsidRPr="00EE5899">
              <w:rPr>
                <w:bCs/>
              </w:rPr>
              <w:t>жили</w:t>
            </w:r>
            <w:r w:rsidR="00F5377E" w:rsidRPr="00EE5899">
              <w:rPr>
                <w:bCs/>
              </w:rPr>
              <w:t>щ</w:t>
            </w:r>
            <w:r w:rsidRPr="00EE5899">
              <w:rPr>
                <w:bCs/>
              </w:rPr>
              <w:t>но-коммуналь</w:t>
            </w:r>
            <w:proofErr w:type="spellEnd"/>
          </w:p>
          <w:p w:rsidR="00A4634F" w:rsidRPr="00EE5899" w:rsidRDefault="00A4634F" w:rsidP="007543AC">
            <w:pPr>
              <w:rPr>
                <w:bCs/>
              </w:rPr>
            </w:pPr>
            <w:proofErr w:type="spellStart"/>
            <w:r w:rsidRPr="00EE5899">
              <w:rPr>
                <w:bCs/>
              </w:rPr>
              <w:t>ного</w:t>
            </w:r>
            <w:proofErr w:type="spellEnd"/>
            <w:r w:rsidRPr="00EE5899">
              <w:rPr>
                <w:bCs/>
              </w:rPr>
              <w:t xml:space="preserve">  хозяйства населения </w:t>
            </w:r>
            <w:proofErr w:type="spellStart"/>
            <w:r w:rsidRPr="00EE5899">
              <w:rPr>
                <w:bCs/>
              </w:rPr>
              <w:t>Сакмар</w:t>
            </w:r>
            <w:r w:rsidR="00796999">
              <w:rPr>
                <w:bCs/>
              </w:rPr>
              <w:t>ского</w:t>
            </w:r>
            <w:proofErr w:type="spellEnd"/>
            <w:r w:rsidR="00796999">
              <w:rPr>
                <w:bCs/>
              </w:rPr>
              <w:t xml:space="preserve"> ра</w:t>
            </w:r>
            <w:r w:rsidR="00796999">
              <w:rPr>
                <w:bCs/>
              </w:rPr>
              <w:t>й</w:t>
            </w:r>
            <w:r w:rsidR="00796999">
              <w:rPr>
                <w:bCs/>
              </w:rPr>
              <w:t>она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 xml:space="preserve">5 </w:t>
            </w:r>
            <w:r w:rsidR="005F5003" w:rsidRPr="00EE5899">
              <w:rPr>
                <w:bCs/>
              </w:rPr>
              <w:t>51</w:t>
            </w:r>
            <w:r w:rsidRPr="00EE5899"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7878,8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2130,5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03" w:rsidRPr="00EE5899" w:rsidRDefault="005F5003">
            <w:pPr>
              <w:jc w:val="center"/>
              <w:rPr>
                <w:bCs/>
              </w:rPr>
            </w:pPr>
            <w:r w:rsidRPr="00EE5899">
              <w:rPr>
                <w:bCs/>
              </w:rPr>
              <w:t>14</w:t>
            </w:r>
            <w:r w:rsidR="003E5ED4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003" w:rsidRPr="00EE5899" w:rsidRDefault="005F5003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Развитие, с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>держание  дорожной сети, организация па</w:t>
            </w:r>
            <w:r w:rsidRPr="00EE5899">
              <w:rPr>
                <w:bCs/>
              </w:rPr>
              <w:t>с</w:t>
            </w:r>
            <w:r w:rsidRPr="00EE5899">
              <w:rPr>
                <w:bCs/>
              </w:rPr>
              <w:t xml:space="preserve">сажирских  перевозок в </w:t>
            </w:r>
            <w:proofErr w:type="spellStart"/>
            <w:r w:rsidRPr="00EE5899">
              <w:rPr>
                <w:bCs/>
              </w:rPr>
              <w:t>Сакма</w:t>
            </w:r>
            <w:r w:rsidR="001658C2" w:rsidRPr="00EE5899">
              <w:rPr>
                <w:bCs/>
              </w:rPr>
              <w:t>р</w:t>
            </w:r>
            <w:r w:rsidRPr="00EE5899">
              <w:rPr>
                <w:bCs/>
              </w:rPr>
              <w:t>ском</w:t>
            </w:r>
            <w:proofErr w:type="spellEnd"/>
            <w:r w:rsidRPr="00EE5899">
              <w:rPr>
                <w:bCs/>
              </w:rPr>
              <w:t xml:space="preserve"> районе Оренбургской области   на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03" w:rsidRPr="00EE5899" w:rsidRDefault="005F5003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6 277,0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6 607,5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6638,1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6638,1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F5003" w:rsidRPr="00EE5899" w:rsidRDefault="005F5003" w:rsidP="005F5003"/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5F5003" w:rsidRPr="00EE5899" w:rsidRDefault="005F5003" w:rsidP="005F5003"/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15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Управление  муни</w:t>
            </w:r>
            <w:r w:rsidR="00F5377E" w:rsidRPr="00EE5899">
              <w:rPr>
                <w:bCs/>
              </w:rPr>
              <w:t>ци</w:t>
            </w:r>
            <w:r w:rsidRPr="00EE5899">
              <w:rPr>
                <w:bCs/>
              </w:rPr>
              <w:t xml:space="preserve">пальными финансами  </w:t>
            </w:r>
            <w:proofErr w:type="spellStart"/>
            <w:r w:rsidRPr="00EE5899">
              <w:rPr>
                <w:bCs/>
              </w:rPr>
              <w:t>Сакмарского</w:t>
            </w:r>
            <w:proofErr w:type="spellEnd"/>
            <w:r w:rsidRPr="00EE5899">
              <w:rPr>
                <w:bCs/>
              </w:rPr>
              <w:t xml:space="preserve"> района на  2016-2020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7</w:t>
            </w:r>
            <w:r w:rsidR="00025E31" w:rsidRPr="00EE5899">
              <w:rPr>
                <w:bCs/>
              </w:rPr>
              <w:t>0883,5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92438</w:t>
            </w:r>
            <w:r w:rsidR="00025E31" w:rsidRPr="00EE5899">
              <w:rPr>
                <w:bCs/>
              </w:rPr>
              <w:t>,</w:t>
            </w:r>
            <w:r w:rsidRPr="00EE589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025E31">
            <w:pPr>
              <w:jc w:val="right"/>
              <w:rPr>
                <w:bCs/>
              </w:rPr>
            </w:pPr>
            <w:r w:rsidRPr="00EE5899">
              <w:rPr>
                <w:bCs/>
              </w:rPr>
              <w:t>89</w:t>
            </w:r>
            <w:r w:rsidR="00025E31" w:rsidRPr="00EE5899">
              <w:rPr>
                <w:bCs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025E31">
            <w:pPr>
              <w:jc w:val="right"/>
            </w:pPr>
            <w:r w:rsidRPr="00EE5899">
              <w:t>8782</w:t>
            </w:r>
            <w:r w:rsidR="00025E31" w:rsidRPr="00EE5899">
              <w:t>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025E31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16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9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 xml:space="preserve">Развитие </w:t>
            </w:r>
            <w:proofErr w:type="spellStart"/>
            <w:r w:rsidRPr="00EE5899">
              <w:rPr>
                <w:bCs/>
              </w:rPr>
              <w:t>се</w:t>
            </w:r>
            <w:r w:rsidR="00796999">
              <w:rPr>
                <w:bCs/>
              </w:rPr>
              <w:t>льс</w:t>
            </w:r>
            <w:proofErr w:type="spellEnd"/>
          </w:p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кого хозяйства и регули</w:t>
            </w:r>
            <w:r w:rsidR="00F5377E" w:rsidRPr="00EE5899">
              <w:rPr>
                <w:bCs/>
              </w:rPr>
              <w:t>рова</w:t>
            </w:r>
            <w:r w:rsidRPr="00EE5899">
              <w:rPr>
                <w:bCs/>
              </w:rPr>
              <w:t>ние рынков сел</w:t>
            </w:r>
            <w:r w:rsidRPr="00EE5899">
              <w:rPr>
                <w:bCs/>
              </w:rPr>
              <w:t>ь</w:t>
            </w:r>
            <w:r w:rsidRPr="00EE5899">
              <w:rPr>
                <w:bCs/>
              </w:rPr>
              <w:t>скохо</w:t>
            </w:r>
            <w:r w:rsidR="00F5377E" w:rsidRPr="00EE5899">
              <w:rPr>
                <w:bCs/>
              </w:rPr>
              <w:t>зяй</w:t>
            </w:r>
            <w:r w:rsidRPr="00EE5899">
              <w:rPr>
                <w:bCs/>
              </w:rPr>
              <w:t>ственной продукции, сырья и прод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 xml:space="preserve">вольствия </w:t>
            </w:r>
            <w:proofErr w:type="spellStart"/>
            <w:r w:rsidRPr="00EE5899">
              <w:rPr>
                <w:bCs/>
              </w:rPr>
              <w:t>Сакмарского</w:t>
            </w:r>
            <w:proofErr w:type="spellEnd"/>
            <w:r w:rsidRPr="00EE5899">
              <w:rPr>
                <w:bCs/>
              </w:rPr>
              <w:t xml:space="preserve"> района на 2014-2020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051395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19920,5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5</w:t>
            </w:r>
            <w:r w:rsidR="00A4634F" w:rsidRPr="00EE5899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051395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17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Устойчивое ра</w:t>
            </w:r>
            <w:r w:rsidRPr="00EE5899">
              <w:rPr>
                <w:bCs/>
              </w:rPr>
              <w:t>з</w:t>
            </w:r>
            <w:r w:rsidRPr="00EE5899">
              <w:rPr>
                <w:bCs/>
              </w:rPr>
              <w:t xml:space="preserve">витие  сельских территорий  </w:t>
            </w:r>
            <w:proofErr w:type="spellStart"/>
            <w:r w:rsidRPr="00EE5899">
              <w:rPr>
                <w:bCs/>
              </w:rPr>
              <w:t>Сакмарского</w:t>
            </w:r>
            <w:proofErr w:type="spellEnd"/>
            <w:r w:rsidRPr="00EE5899">
              <w:rPr>
                <w:bCs/>
              </w:rPr>
              <w:t xml:space="preserve"> района  Оренбургской области на 2014-2017 годы и на период до 2020 года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B66057" w:rsidP="006874BD">
            <w:pPr>
              <w:jc w:val="right"/>
              <w:rPr>
                <w:iCs/>
              </w:rPr>
            </w:pPr>
            <w:r w:rsidRPr="00EE5899">
              <w:rPr>
                <w:iCs/>
              </w:rPr>
              <w:t>471,2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F20C88">
            <w:pPr>
              <w:jc w:val="right"/>
              <w:rPr>
                <w:iCs/>
              </w:rPr>
            </w:pPr>
            <w:r w:rsidRPr="00EE5899">
              <w:rPr>
                <w:iCs/>
              </w:rPr>
              <w:t>5432</w:t>
            </w:r>
            <w:r w:rsidR="00A4634F" w:rsidRPr="00EE5899">
              <w:rPr>
                <w:iCs/>
              </w:rPr>
              <w:t>,</w:t>
            </w:r>
            <w:r w:rsidRPr="00EE5899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rPr>
                <w:i/>
                <w:iCs/>
              </w:rPr>
            </w:pPr>
            <w:r w:rsidRPr="00EE589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18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 xml:space="preserve"> Энергосбер</w:t>
            </w:r>
            <w:r w:rsidRPr="00EE5899">
              <w:rPr>
                <w:bCs/>
              </w:rPr>
              <w:t>е</w:t>
            </w:r>
            <w:r w:rsidRPr="00EE5899">
              <w:rPr>
                <w:bCs/>
              </w:rPr>
              <w:t>жение и повышение энерге</w:t>
            </w:r>
            <w:r w:rsidR="00F5377E" w:rsidRPr="00EE5899">
              <w:rPr>
                <w:bCs/>
              </w:rPr>
              <w:t>тичес</w:t>
            </w:r>
            <w:r w:rsidRPr="00EE5899">
              <w:rPr>
                <w:bCs/>
              </w:rPr>
              <w:t>кой эффе</w:t>
            </w:r>
            <w:r w:rsidRPr="00EE5899">
              <w:rPr>
                <w:bCs/>
              </w:rPr>
              <w:t>к</w:t>
            </w:r>
            <w:r w:rsidRPr="00EE5899">
              <w:rPr>
                <w:bCs/>
              </w:rPr>
              <w:t xml:space="preserve">тивности в </w:t>
            </w:r>
            <w:proofErr w:type="spellStart"/>
            <w:r w:rsidRPr="00EE5899">
              <w:rPr>
                <w:bCs/>
              </w:rPr>
              <w:t>Сакмарском</w:t>
            </w:r>
            <w:proofErr w:type="spellEnd"/>
            <w:r w:rsidRPr="00EE5899">
              <w:rPr>
                <w:bCs/>
              </w:rPr>
              <w:t xml:space="preserve"> районе  Оренбур</w:t>
            </w:r>
            <w:r w:rsidRPr="00EE5899">
              <w:rPr>
                <w:bCs/>
              </w:rPr>
              <w:t>г</w:t>
            </w:r>
            <w:r w:rsidRPr="00EE5899">
              <w:rPr>
                <w:bCs/>
              </w:rPr>
              <w:t>ской области на 2015-2020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i/>
                <w:iCs/>
              </w:rPr>
            </w:pPr>
            <w:r w:rsidRPr="00EE589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C88" w:rsidRPr="00657400" w:rsidRDefault="00F20C88" w:rsidP="007543AC">
            <w:pPr>
              <w:jc w:val="right"/>
              <w:rPr>
                <w:iCs/>
              </w:rPr>
            </w:pPr>
            <w:r w:rsidRPr="00657400">
              <w:rPr>
                <w:iCs/>
              </w:rPr>
              <w:t>0</w:t>
            </w:r>
          </w:p>
          <w:p w:rsidR="00A4634F" w:rsidRPr="00657400" w:rsidRDefault="00A4634F" w:rsidP="007543AC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657400" w:rsidRDefault="00A4634F" w:rsidP="007543AC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19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36931" w:rsidRDefault="00A4634F" w:rsidP="007543AC">
            <w:pPr>
              <w:rPr>
                <w:bCs/>
              </w:rPr>
            </w:pPr>
            <w:r w:rsidRPr="00E36931">
              <w:rPr>
                <w:bCs/>
              </w:rPr>
              <w:t>Условно утвержденные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36931" w:rsidRDefault="00A4634F" w:rsidP="006874BD">
            <w:pPr>
              <w:jc w:val="right"/>
              <w:rPr>
                <w:i/>
                <w:iCs/>
              </w:rPr>
            </w:pPr>
            <w:r w:rsidRPr="00E3693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rPr>
                <w:iCs/>
              </w:rPr>
            </w:pPr>
            <w:r w:rsidRPr="00AE20CE">
              <w:rPr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4875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jc w:val="right"/>
            </w:pPr>
            <w:r w:rsidRPr="00AE20CE">
              <w:t>10005,0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rPr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rPr>
                <w:highlight w:val="green"/>
              </w:rPr>
            </w:pPr>
          </w:p>
        </w:tc>
      </w:tr>
      <w:tr w:rsidR="006874BD" w:rsidRPr="00EE5899" w:rsidTr="00796999">
        <w:trPr>
          <w:gridAfter w:val="1"/>
          <w:wAfter w:w="46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20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AE20CE" w:rsidRDefault="00A4634F" w:rsidP="007543AC">
            <w:pPr>
              <w:rPr>
                <w:iCs/>
              </w:rPr>
            </w:pPr>
            <w:proofErr w:type="spellStart"/>
            <w:r w:rsidRPr="00AE20CE">
              <w:rPr>
                <w:iCs/>
              </w:rPr>
              <w:t>Непрограммные</w:t>
            </w:r>
            <w:proofErr w:type="spellEnd"/>
            <w:r w:rsidRPr="00AE20CE">
              <w:rPr>
                <w:i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AE20CE" w:rsidRDefault="00A4634F" w:rsidP="006874BD">
            <w:pPr>
              <w:jc w:val="right"/>
              <w:rPr>
                <w:iCs/>
              </w:rPr>
            </w:pPr>
            <w:r w:rsidRPr="00AE20CE">
              <w:rPr>
                <w:iCs/>
              </w:rPr>
              <w:t>5 33</w:t>
            </w:r>
            <w:r w:rsidR="00EB276E" w:rsidRPr="00AE20CE">
              <w:rPr>
                <w:iCs/>
              </w:rPr>
              <w:t>2</w:t>
            </w:r>
            <w:r w:rsidRPr="00AE20CE">
              <w:rPr>
                <w:iCs/>
              </w:rPr>
              <w:t>,</w:t>
            </w:r>
            <w:r w:rsidR="00EB276E" w:rsidRPr="00AE20CE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9974A1" w:rsidP="009974A1">
            <w:pPr>
              <w:jc w:val="right"/>
              <w:rPr>
                <w:iCs/>
              </w:rPr>
            </w:pPr>
            <w:r>
              <w:rPr>
                <w:iCs/>
              </w:rPr>
              <w:t>7318,2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3 663,8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3 658,8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  <w:rPr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4634F" w:rsidRPr="00EE5899" w:rsidRDefault="00A4634F">
            <w:pPr>
              <w:jc w:val="right"/>
              <w:rPr>
                <w:i/>
                <w:iCs/>
                <w:highlight w:val="green"/>
              </w:rPr>
            </w:pPr>
          </w:p>
        </w:tc>
      </w:tr>
      <w:tr w:rsidR="006874BD" w:rsidRPr="00EE5899" w:rsidTr="00796999">
        <w:trPr>
          <w:gridAfter w:val="1"/>
          <w:wAfter w:w="46" w:type="dxa"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AE20CE" w:rsidRDefault="00A4634F" w:rsidP="007543AC">
            <w:pPr>
              <w:rPr>
                <w:bCs/>
              </w:rPr>
            </w:pPr>
            <w:r w:rsidRPr="00AE20CE">
              <w:rPr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AE20CE" w:rsidRDefault="00EB276E" w:rsidP="006874BD">
            <w:pPr>
              <w:jc w:val="right"/>
              <w:rPr>
                <w:bCs/>
              </w:rPr>
            </w:pPr>
            <w:r w:rsidRPr="00AE20CE">
              <w:rPr>
                <w:bCs/>
              </w:rPr>
              <w:t>587710,0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9974A1" w:rsidP="00E419B4">
            <w:pPr>
              <w:jc w:val="right"/>
              <w:rPr>
                <w:bCs/>
              </w:rPr>
            </w:pPr>
            <w:r>
              <w:rPr>
                <w:bCs/>
              </w:rPr>
              <w:t>630665,5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 w:rsidP="00E419B4">
            <w:pPr>
              <w:jc w:val="right"/>
              <w:rPr>
                <w:bCs/>
              </w:rPr>
            </w:pPr>
            <w:r w:rsidRPr="00AE20CE">
              <w:rPr>
                <w:bCs/>
              </w:rPr>
              <w:t>5335</w:t>
            </w:r>
            <w:r w:rsidR="00005491" w:rsidRPr="00AE20CE">
              <w:rPr>
                <w:bCs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 w:rsidP="00E419B4">
            <w:pPr>
              <w:jc w:val="right"/>
              <w:rPr>
                <w:bCs/>
              </w:rPr>
            </w:pPr>
            <w:r w:rsidRPr="00AE20CE">
              <w:rPr>
                <w:bCs/>
              </w:rPr>
              <w:t>5</w:t>
            </w:r>
            <w:r w:rsidR="00005491" w:rsidRPr="00AE20CE">
              <w:rPr>
                <w:bCs/>
              </w:rPr>
              <w:t>3</w:t>
            </w:r>
            <w:r w:rsidRPr="00AE20CE">
              <w:rPr>
                <w:bCs/>
              </w:rPr>
              <w:t>7</w:t>
            </w:r>
            <w:r w:rsidR="00005491" w:rsidRPr="00AE20CE">
              <w:rPr>
                <w:bCs/>
              </w:rPr>
              <w:t>532,0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634F" w:rsidRPr="00EE5899" w:rsidRDefault="00A4634F" w:rsidP="00E419B4">
            <w:pPr>
              <w:jc w:val="right"/>
              <w:rPr>
                <w:bCs/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4634F" w:rsidRPr="00EE5899" w:rsidRDefault="00A4634F" w:rsidP="00E419B4">
            <w:pPr>
              <w:jc w:val="right"/>
              <w:rPr>
                <w:bCs/>
                <w:highlight w:val="green"/>
              </w:rPr>
            </w:pPr>
          </w:p>
        </w:tc>
      </w:tr>
    </w:tbl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4961"/>
        <w:gridCol w:w="1134"/>
        <w:gridCol w:w="1276"/>
        <w:gridCol w:w="1134"/>
        <w:gridCol w:w="1134"/>
      </w:tblGrid>
      <w:tr w:rsidR="00282CF5" w:rsidRPr="00EE5899" w:rsidTr="003E5ED4">
        <w:trPr>
          <w:trHeight w:val="9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EE5899" w:rsidRDefault="00282CF5" w:rsidP="00A33F56">
            <w:pPr>
              <w:rPr>
                <w:highlight w:val="green"/>
              </w:rPr>
            </w:pPr>
          </w:p>
        </w:tc>
        <w:tc>
          <w:tcPr>
            <w:tcW w:w="9639" w:type="dxa"/>
            <w:gridSpan w:val="5"/>
          </w:tcPr>
          <w:p w:rsidR="00282CF5" w:rsidRDefault="00282CF5" w:rsidP="00202FF5">
            <w:pPr>
              <w:jc w:val="center"/>
            </w:pPr>
            <w:r w:rsidRPr="00EE5899">
              <w:t xml:space="preserve">Показатели обеспечения  муниципальных программ  </w:t>
            </w:r>
            <w:proofErr w:type="spellStart"/>
            <w:r w:rsidRPr="00EE5899">
              <w:t>Сакмарского</w:t>
            </w:r>
            <w:proofErr w:type="spellEnd"/>
            <w:r w:rsidRPr="00EE5899">
              <w:t xml:space="preserve"> района  на долгосро</w:t>
            </w:r>
            <w:r w:rsidRPr="00EE5899">
              <w:t>ч</w:t>
            </w:r>
            <w:r w:rsidRPr="00EE5899">
              <w:t xml:space="preserve">ный  период </w:t>
            </w:r>
            <w:r>
              <w:t>до 2022</w:t>
            </w:r>
            <w:r w:rsidRPr="00EE5899">
              <w:t xml:space="preserve"> года.*</w:t>
            </w:r>
            <w:r w:rsidR="00202FF5">
              <w:tab/>
            </w:r>
          </w:p>
          <w:p w:rsidR="00202FF5" w:rsidRPr="00202FF5" w:rsidRDefault="00202FF5" w:rsidP="00202FF5">
            <w:pPr>
              <w:jc w:val="right"/>
            </w:pPr>
            <w:r>
              <w:t xml:space="preserve">                                               Тыс. рублей </w:t>
            </w:r>
          </w:p>
        </w:tc>
      </w:tr>
      <w:tr w:rsidR="00282CF5" w:rsidRPr="00EE5899" w:rsidTr="00796999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F5" w:rsidRPr="00857DC5" w:rsidRDefault="00282CF5" w:rsidP="00A33F56">
            <w:r w:rsidRPr="00857DC5"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2CF5" w:rsidRPr="00857DC5" w:rsidRDefault="00282CF5" w:rsidP="00A33F56">
            <w:r w:rsidRPr="00857DC5"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CF5" w:rsidRPr="00A414C7" w:rsidRDefault="00282CF5" w:rsidP="00DD3543">
            <w:r w:rsidRPr="00A414C7"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82CF5" w:rsidRPr="00A414C7" w:rsidRDefault="00282CF5" w:rsidP="00DD3543">
            <w:r w:rsidRPr="00A414C7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2CF5" w:rsidRPr="00A414C7" w:rsidRDefault="00282CF5" w:rsidP="008E0D83">
            <w:r w:rsidRPr="00A414C7"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CF5" w:rsidRPr="00434C48" w:rsidRDefault="00282CF5" w:rsidP="008E0D83">
            <w:pPr>
              <w:jc w:val="center"/>
            </w:pPr>
            <w:r w:rsidRPr="00434C48">
              <w:t>2022год</w:t>
            </w:r>
          </w:p>
        </w:tc>
      </w:tr>
      <w:tr w:rsidR="00282CF5" w:rsidRPr="00EE5899" w:rsidTr="0079699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CF5" w:rsidRPr="00857DC5" w:rsidRDefault="00282CF5" w:rsidP="00A33F56">
            <w:r w:rsidRPr="00857DC5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F5" w:rsidRPr="00857DC5" w:rsidRDefault="00282CF5" w:rsidP="008E0D83">
            <w:r w:rsidRPr="00857DC5">
              <w:t>Предельные расходы на реализацию муниц</w:t>
            </w:r>
            <w:r w:rsidRPr="00857DC5">
              <w:t>и</w:t>
            </w:r>
            <w:r w:rsidRPr="00857DC5">
              <w:t>пальных программ</w:t>
            </w:r>
            <w:proofErr w:type="gramStart"/>
            <w:r w:rsidRPr="00857DC5">
              <w:t xml:space="preserve"> ,</w:t>
            </w:r>
            <w:proofErr w:type="gramEnd"/>
            <w:r w:rsidRPr="00857DC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2CF5" w:rsidRPr="00A414C7" w:rsidRDefault="00A414C7" w:rsidP="00857DC5">
            <w:pPr>
              <w:jc w:val="right"/>
            </w:pPr>
            <w:r w:rsidRPr="00A414C7">
              <w:t>657298,1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CF5" w:rsidRPr="00A414C7" w:rsidRDefault="00A414C7" w:rsidP="00857DC5">
            <w:pPr>
              <w:jc w:val="right"/>
            </w:pPr>
            <w:r w:rsidRPr="00A414C7">
              <w:t>551660,4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2CF5" w:rsidRPr="00A414C7" w:rsidRDefault="00282CF5" w:rsidP="00A414C7">
            <w:pPr>
              <w:jc w:val="right"/>
            </w:pPr>
            <w:r w:rsidRPr="00A414C7">
              <w:t>5</w:t>
            </w:r>
            <w:r w:rsidR="00A414C7">
              <w:t>41972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CF5" w:rsidRPr="00434C48" w:rsidRDefault="00434C48" w:rsidP="00A414C7">
            <w:pPr>
              <w:jc w:val="right"/>
            </w:pPr>
            <w:bookmarkStart w:id="0" w:name="_GoBack"/>
            <w:bookmarkEnd w:id="0"/>
            <w:r w:rsidRPr="00434C48">
              <w:t>560740,1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обр</w:t>
            </w:r>
            <w:r w:rsidRPr="00857DC5">
              <w:rPr>
                <w:bCs/>
              </w:rPr>
              <w:t>а</w:t>
            </w:r>
            <w:r w:rsidRPr="00857DC5">
              <w:rPr>
                <w:bCs/>
              </w:rPr>
              <w:t xml:space="preserve">зования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  Оренбургской об</w:t>
            </w:r>
            <w:r w:rsidR="00796999">
              <w:rPr>
                <w:bCs/>
              </w:rPr>
              <w:t>ласти»</w:t>
            </w:r>
            <w:r w:rsidRPr="00857DC5">
              <w:rPr>
                <w:bCs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4</w:t>
            </w:r>
            <w:r w:rsidR="00857DC5" w:rsidRPr="00354DB4">
              <w:rPr>
                <w:bCs/>
              </w:rPr>
              <w:t>6</w:t>
            </w:r>
            <w:r w:rsidRPr="00354DB4">
              <w:rPr>
                <w:bCs/>
              </w:rPr>
              <w:t>4</w:t>
            </w:r>
            <w:r w:rsidR="00857DC5" w:rsidRPr="00354DB4">
              <w:rPr>
                <w:bCs/>
              </w:rPr>
              <w:t>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374236,2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372512,7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434C48">
            <w:pPr>
              <w:jc w:val="right"/>
              <w:rPr>
                <w:bCs/>
              </w:rPr>
            </w:pPr>
            <w:r w:rsidRPr="00354DB4">
              <w:rPr>
                <w:bCs/>
              </w:rPr>
              <w:t>3</w:t>
            </w:r>
            <w:r w:rsidR="00434C48">
              <w:rPr>
                <w:bCs/>
              </w:rPr>
              <w:t>90280</w:t>
            </w:r>
            <w:r w:rsidRPr="00354DB4">
              <w:rPr>
                <w:bCs/>
              </w:rPr>
              <w:t>,7</w:t>
            </w:r>
          </w:p>
        </w:tc>
      </w:tr>
      <w:tr w:rsidR="00282CF5" w:rsidRPr="00EE5899" w:rsidTr="00796999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 xml:space="preserve"> Экономическое развитие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4221,4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3661,4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3205,2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3205,2</w:t>
            </w:r>
          </w:p>
        </w:tc>
      </w:tr>
      <w:tr w:rsidR="00282CF5" w:rsidRPr="00EE5899" w:rsidTr="0079699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D4" w:rsidRDefault="00282CF5" w:rsidP="00287A22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кул</w:t>
            </w:r>
            <w:r w:rsidRPr="00857DC5">
              <w:rPr>
                <w:bCs/>
              </w:rPr>
              <w:t>ь</w:t>
            </w:r>
            <w:r w:rsidRPr="00857DC5">
              <w:rPr>
                <w:bCs/>
              </w:rPr>
              <w:t xml:space="preserve">туры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Оренбургской </w:t>
            </w:r>
          </w:p>
          <w:p w:rsidR="00282CF5" w:rsidRPr="00857DC5" w:rsidRDefault="00796999" w:rsidP="00287A22">
            <w:pPr>
              <w:rPr>
                <w:bCs/>
              </w:rPr>
            </w:pPr>
            <w:r>
              <w:rPr>
                <w:bCs/>
              </w:rPr>
              <w:t>о</w:t>
            </w:r>
            <w:r w:rsidR="00282CF5" w:rsidRPr="00857DC5">
              <w:rPr>
                <w:bCs/>
              </w:rPr>
              <w:t>б</w:t>
            </w:r>
            <w:r>
              <w:rPr>
                <w:bCs/>
              </w:rPr>
              <w:t>ласти»</w:t>
            </w:r>
            <w:r w:rsidR="00282CF5" w:rsidRPr="00857DC5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</w:t>
            </w:r>
            <w:r w:rsidR="00857DC5" w:rsidRPr="00354DB4">
              <w:rPr>
                <w:bCs/>
              </w:rPr>
              <w:t>9453,0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36080,8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34125,0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34125,0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7A579C">
            <w:pPr>
              <w:jc w:val="center"/>
            </w:pPr>
            <w:r w:rsidRPr="00857DC5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 xml:space="preserve">Молодежь </w:t>
            </w:r>
            <w:proofErr w:type="spellStart"/>
            <w:r w:rsidRPr="00857DC5">
              <w:rPr>
                <w:bCs/>
              </w:rPr>
              <w:t>Са</w:t>
            </w:r>
            <w:r w:rsidRPr="00857DC5">
              <w:rPr>
                <w:bCs/>
              </w:rPr>
              <w:t>к</w:t>
            </w:r>
            <w:r w:rsidRPr="00857DC5">
              <w:rPr>
                <w:bCs/>
              </w:rPr>
              <w:t>марского</w:t>
            </w:r>
            <w:proofErr w:type="spellEnd"/>
            <w:r w:rsidRPr="00857DC5">
              <w:rPr>
                <w:bCs/>
              </w:rPr>
              <w:t xml:space="preserve"> района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</w:tr>
      <w:tr w:rsidR="00282CF5" w:rsidRPr="00EE5899" w:rsidTr="00796999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7A579C">
            <w:pPr>
              <w:jc w:val="center"/>
            </w:pPr>
            <w:r w:rsidRPr="00857DC5"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физ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 xml:space="preserve">ческой культуры, спорта и туризма в </w:t>
            </w:r>
            <w:proofErr w:type="spellStart"/>
            <w:r w:rsidRPr="00857DC5">
              <w:rPr>
                <w:bCs/>
              </w:rPr>
              <w:t>Сакма</w:t>
            </w:r>
            <w:r w:rsidRPr="00857DC5">
              <w:rPr>
                <w:bCs/>
              </w:rPr>
              <w:t>р</w:t>
            </w:r>
            <w:r w:rsidRPr="00857DC5">
              <w:rPr>
                <w:bCs/>
              </w:rPr>
              <w:t>ском</w:t>
            </w:r>
            <w:proofErr w:type="spellEnd"/>
            <w:r w:rsidRPr="00857DC5">
              <w:rPr>
                <w:bCs/>
              </w:rPr>
              <w:t xml:space="preserve"> районе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700,0</w:t>
            </w:r>
          </w:p>
        </w:tc>
      </w:tr>
      <w:tr w:rsidR="00282CF5" w:rsidRPr="00354DB4" w:rsidTr="00796999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Стимулиров</w:t>
            </w:r>
            <w:r w:rsidRPr="00857DC5">
              <w:rPr>
                <w:bCs/>
              </w:rPr>
              <w:t>а</w:t>
            </w:r>
            <w:r w:rsidRPr="00857DC5">
              <w:rPr>
                <w:bCs/>
              </w:rPr>
              <w:t xml:space="preserve">ние развития жилищного строительства в  </w:t>
            </w:r>
            <w:proofErr w:type="spellStart"/>
            <w:r w:rsidRPr="00857DC5">
              <w:rPr>
                <w:bCs/>
              </w:rPr>
              <w:t>Сакмарском</w:t>
            </w:r>
            <w:proofErr w:type="spellEnd"/>
            <w:r w:rsidRPr="00857DC5">
              <w:rPr>
                <w:bCs/>
              </w:rPr>
              <w:t xml:space="preserve"> районе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354DB4">
            <w:pPr>
              <w:jc w:val="right"/>
              <w:rPr>
                <w:bCs/>
              </w:rPr>
            </w:pPr>
            <w:r w:rsidRPr="00354DB4">
              <w:rPr>
                <w:bCs/>
              </w:rPr>
              <w:t>1</w:t>
            </w:r>
            <w:r w:rsidR="00354DB4" w:rsidRPr="00354DB4">
              <w:rPr>
                <w:bCs/>
              </w:rPr>
              <w:t>5665,8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10168,3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10168,3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  <w:rPr>
                <w:bCs/>
              </w:rPr>
            </w:pPr>
            <w:r w:rsidRPr="00354DB4">
              <w:rPr>
                <w:bCs/>
              </w:rPr>
              <w:t>10168,3</w:t>
            </w:r>
          </w:p>
        </w:tc>
      </w:tr>
      <w:tr w:rsidR="00282CF5" w:rsidRPr="00EE5899" w:rsidTr="0079699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Обеспечение  общественного  правопорядка  и противоде</w:t>
            </w:r>
            <w:r w:rsidRPr="00857DC5">
              <w:rPr>
                <w:bCs/>
              </w:rPr>
              <w:t>й</w:t>
            </w:r>
            <w:r w:rsidRPr="00857DC5">
              <w:rPr>
                <w:bCs/>
              </w:rPr>
              <w:t xml:space="preserve">ствие преступности  в </w:t>
            </w:r>
            <w:proofErr w:type="spellStart"/>
            <w:r w:rsidRPr="00857DC5">
              <w:rPr>
                <w:bCs/>
              </w:rPr>
              <w:t>Сакмарском</w:t>
            </w:r>
            <w:proofErr w:type="spellEnd"/>
            <w:r w:rsidRPr="00857DC5">
              <w:rPr>
                <w:bCs/>
              </w:rPr>
              <w:t xml:space="preserve"> районе 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136E6D" w:rsidRDefault="00136E6D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275,0</w:t>
            </w:r>
          </w:p>
        </w:tc>
      </w:tr>
      <w:tr w:rsidR="00282CF5" w:rsidRPr="00EE5899" w:rsidTr="00796999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мун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>ципальной службы в администрации мун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 xml:space="preserve">ципального образования </w:t>
            </w:r>
            <w:proofErr w:type="spellStart"/>
            <w:r w:rsidRPr="00857DC5">
              <w:rPr>
                <w:bCs/>
              </w:rPr>
              <w:t>Сакмарский</w:t>
            </w:r>
            <w:proofErr w:type="spellEnd"/>
            <w:r w:rsidRPr="00857DC5">
              <w:rPr>
                <w:bCs/>
              </w:rPr>
              <w:t xml:space="preserve">  район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136E6D" w:rsidRDefault="00282CF5" w:rsidP="00136E6D">
            <w:pPr>
              <w:jc w:val="right"/>
              <w:rPr>
                <w:bCs/>
              </w:rPr>
            </w:pPr>
            <w:r w:rsidRPr="00136E6D">
              <w:rPr>
                <w:bCs/>
              </w:rPr>
              <w:t>3</w:t>
            </w:r>
            <w:r w:rsidR="00136E6D" w:rsidRPr="00136E6D">
              <w:rPr>
                <w:bCs/>
              </w:rPr>
              <w:t>5100,7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32994,9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31582,7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857DC5">
            <w:pPr>
              <w:jc w:val="right"/>
              <w:rPr>
                <w:bCs/>
              </w:rPr>
            </w:pPr>
            <w:r w:rsidRPr="00136E6D">
              <w:rPr>
                <w:bCs/>
              </w:rPr>
              <w:t>31582,7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Развитие и</w:t>
            </w:r>
            <w:r w:rsidRPr="00857DC5">
              <w:rPr>
                <w:bCs/>
              </w:rPr>
              <w:t>н</w:t>
            </w:r>
            <w:r w:rsidRPr="00857DC5">
              <w:rPr>
                <w:bCs/>
              </w:rPr>
              <w:t xml:space="preserve">формационных технологий в </w:t>
            </w:r>
            <w:proofErr w:type="spellStart"/>
            <w:r w:rsidRPr="00857DC5">
              <w:rPr>
                <w:bCs/>
              </w:rPr>
              <w:t>Сакмарском</w:t>
            </w:r>
            <w:proofErr w:type="spellEnd"/>
            <w:r w:rsidRPr="00857DC5">
              <w:rPr>
                <w:bCs/>
              </w:rPr>
              <w:t xml:space="preserve">  районе Оренбургской об</w:t>
            </w:r>
            <w:r w:rsidR="00796999">
              <w:rPr>
                <w:bCs/>
              </w:rPr>
              <w:t>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150,0</w:t>
            </w:r>
          </w:p>
        </w:tc>
      </w:tr>
      <w:tr w:rsidR="00282CF5" w:rsidRPr="00EE5899" w:rsidTr="00796999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Управление з</w:t>
            </w:r>
            <w:r w:rsidRPr="00857DC5">
              <w:rPr>
                <w:bCs/>
              </w:rPr>
              <w:t>е</w:t>
            </w:r>
            <w:r w:rsidRPr="00857DC5">
              <w:rPr>
                <w:bCs/>
              </w:rPr>
              <w:t xml:space="preserve">мельно-имущественным комплексом </w:t>
            </w:r>
            <w:proofErr w:type="spellStart"/>
            <w:r w:rsidRPr="00857DC5">
              <w:rPr>
                <w:bCs/>
              </w:rPr>
              <w:t>Сакма</w:t>
            </w:r>
            <w:r w:rsidRPr="00857DC5">
              <w:rPr>
                <w:bCs/>
              </w:rPr>
              <w:t>р</w:t>
            </w:r>
            <w:r w:rsidRPr="00857DC5">
              <w:rPr>
                <w:bCs/>
              </w:rPr>
              <w:t>ского</w:t>
            </w:r>
            <w:proofErr w:type="spellEnd"/>
            <w:r w:rsidRPr="00857DC5">
              <w:rPr>
                <w:bCs/>
              </w:rPr>
              <w:t xml:space="preserve"> района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270,0</w:t>
            </w:r>
          </w:p>
        </w:tc>
      </w:tr>
      <w:tr w:rsidR="00282CF5" w:rsidRPr="00EE5899" w:rsidTr="00796999">
        <w:trPr>
          <w:trHeight w:val="1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Обеспечение  мер</w:t>
            </w:r>
            <w:r w:rsidR="00C77AC6">
              <w:rPr>
                <w:bCs/>
              </w:rPr>
              <w:t>оприя</w:t>
            </w:r>
            <w:r w:rsidRPr="00857DC5">
              <w:rPr>
                <w:bCs/>
              </w:rPr>
              <w:t>тий в области гражданской обор</w:t>
            </w:r>
            <w:r w:rsidRPr="00857DC5">
              <w:rPr>
                <w:bCs/>
              </w:rPr>
              <w:t>о</w:t>
            </w:r>
            <w:r w:rsidRPr="00857DC5">
              <w:rPr>
                <w:bCs/>
              </w:rPr>
              <w:t>ны, предупреждения  и ликвидации  чрезв</w:t>
            </w:r>
            <w:r w:rsidRPr="00857DC5">
              <w:rPr>
                <w:bCs/>
              </w:rPr>
              <w:t>ы</w:t>
            </w:r>
            <w:r w:rsidRPr="00857DC5">
              <w:rPr>
                <w:bCs/>
              </w:rPr>
              <w:t>чайных ситуаций, пожарной безопасности и безопасности  людей на водных объектах м</w:t>
            </w:r>
            <w:r w:rsidRPr="00857DC5">
              <w:rPr>
                <w:bCs/>
              </w:rPr>
              <w:t>у</w:t>
            </w:r>
            <w:r w:rsidRPr="00857DC5">
              <w:rPr>
                <w:bCs/>
              </w:rPr>
              <w:t xml:space="preserve">ниципального образования </w:t>
            </w:r>
            <w:proofErr w:type="spellStart"/>
            <w:r w:rsidRPr="00857DC5">
              <w:rPr>
                <w:bCs/>
              </w:rPr>
              <w:t>Сакмарский</w:t>
            </w:r>
            <w:proofErr w:type="spellEnd"/>
            <w:r w:rsidRPr="00857DC5">
              <w:rPr>
                <w:bCs/>
              </w:rPr>
              <w:t xml:space="preserve"> район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C6" w:rsidRDefault="00C77AC6" w:rsidP="00FF40F0">
            <w:pPr>
              <w:jc w:val="right"/>
              <w:rPr>
                <w:bCs/>
              </w:rPr>
            </w:pPr>
          </w:p>
          <w:p w:rsidR="00C77AC6" w:rsidRDefault="00C77AC6" w:rsidP="00FF40F0">
            <w:pPr>
              <w:jc w:val="right"/>
              <w:rPr>
                <w:bCs/>
              </w:rPr>
            </w:pPr>
          </w:p>
          <w:p w:rsidR="00C77AC6" w:rsidRDefault="00C77AC6" w:rsidP="00FF40F0">
            <w:pPr>
              <w:jc w:val="right"/>
              <w:rPr>
                <w:bCs/>
              </w:rPr>
            </w:pPr>
          </w:p>
          <w:p w:rsidR="00282CF5" w:rsidRPr="00C77AC6" w:rsidRDefault="00282CF5" w:rsidP="00FF40F0">
            <w:pPr>
              <w:jc w:val="right"/>
              <w:rPr>
                <w:bCs/>
              </w:rPr>
            </w:pPr>
            <w:r w:rsidRPr="00C77AC6">
              <w:rPr>
                <w:bCs/>
              </w:rPr>
              <w:t>53,0</w:t>
            </w:r>
          </w:p>
          <w:p w:rsidR="00282CF5" w:rsidRPr="00C77AC6" w:rsidRDefault="00282CF5" w:rsidP="00FF40F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C6" w:rsidRDefault="00C77AC6" w:rsidP="00C77AC6">
            <w:pPr>
              <w:jc w:val="right"/>
              <w:rPr>
                <w:bCs/>
              </w:rPr>
            </w:pPr>
          </w:p>
          <w:p w:rsidR="00C77AC6" w:rsidRDefault="00C77AC6" w:rsidP="00C77AC6">
            <w:pPr>
              <w:jc w:val="right"/>
              <w:rPr>
                <w:bCs/>
              </w:rPr>
            </w:pPr>
          </w:p>
          <w:p w:rsidR="00C77AC6" w:rsidRDefault="00C77AC6" w:rsidP="00C77AC6">
            <w:pPr>
              <w:jc w:val="right"/>
              <w:rPr>
                <w:bCs/>
              </w:rPr>
            </w:pPr>
          </w:p>
          <w:p w:rsidR="00282CF5" w:rsidRPr="00C77AC6" w:rsidRDefault="00282CF5" w:rsidP="00C77AC6">
            <w:pPr>
              <w:jc w:val="right"/>
              <w:rPr>
                <w:bCs/>
              </w:rPr>
            </w:pPr>
            <w:r w:rsidRPr="00C77AC6">
              <w:rPr>
                <w:bCs/>
              </w:rPr>
              <w:t>53,0</w:t>
            </w:r>
          </w:p>
          <w:p w:rsidR="00282CF5" w:rsidRPr="00C77AC6" w:rsidRDefault="00282CF5" w:rsidP="00C77AC6">
            <w:pPr>
              <w:jc w:val="right"/>
              <w:rPr>
                <w:bCs/>
              </w:rPr>
            </w:pPr>
          </w:p>
        </w:tc>
      </w:tr>
      <w:tr w:rsidR="00282CF5" w:rsidRPr="00EE5899" w:rsidTr="0079699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90CDC">
            <w:pPr>
              <w:jc w:val="center"/>
            </w:pPr>
            <w:r w:rsidRPr="00857DC5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Профилактика  терроризма и экстремизма на территории м</w:t>
            </w:r>
            <w:r w:rsidRPr="00857DC5">
              <w:rPr>
                <w:bCs/>
              </w:rPr>
              <w:t>у</w:t>
            </w:r>
            <w:r w:rsidRPr="00857DC5">
              <w:rPr>
                <w:bCs/>
              </w:rPr>
              <w:t xml:space="preserve">ниципального образования </w:t>
            </w:r>
            <w:proofErr w:type="spellStart"/>
            <w:r w:rsidRPr="00857DC5">
              <w:rPr>
                <w:bCs/>
              </w:rPr>
              <w:t>Сакмарский</w:t>
            </w:r>
            <w:proofErr w:type="spellEnd"/>
            <w:r w:rsidRPr="00857DC5">
              <w:rPr>
                <w:bCs/>
              </w:rPr>
              <w:t xml:space="preserve"> район Оренбургской об</w:t>
            </w:r>
            <w:r w:rsidR="00796999">
              <w:rPr>
                <w:bCs/>
              </w:rPr>
              <w:t>ласти»</w:t>
            </w:r>
            <w:r w:rsidRPr="00857DC5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</w:tr>
      <w:tr w:rsidR="00282CF5" w:rsidRPr="00EE5899" w:rsidTr="0079699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C77AC6">
            <w:pPr>
              <w:jc w:val="center"/>
              <w:rPr>
                <w:bCs/>
              </w:rPr>
            </w:pPr>
            <w:r w:rsidRPr="00857DC5">
              <w:rPr>
                <w:bCs/>
              </w:rPr>
              <w:t>1</w:t>
            </w:r>
            <w:r w:rsidR="00C77AC6">
              <w:rPr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 xml:space="preserve">Управление  муниципальными финансами 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FF40F0" w:rsidRDefault="00282CF5" w:rsidP="00FF40F0">
            <w:pPr>
              <w:jc w:val="right"/>
              <w:rPr>
                <w:bCs/>
              </w:rPr>
            </w:pPr>
            <w:r w:rsidRPr="00FF40F0">
              <w:rPr>
                <w:bCs/>
              </w:rPr>
              <w:t>9</w:t>
            </w:r>
            <w:r w:rsidR="00FF40F0" w:rsidRPr="00FF40F0">
              <w:rPr>
                <w:bCs/>
              </w:rPr>
              <w:t>5422,5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FF40F0" w:rsidRDefault="00282CF5" w:rsidP="00857DC5">
            <w:pPr>
              <w:jc w:val="right"/>
              <w:rPr>
                <w:bCs/>
              </w:rPr>
            </w:pPr>
            <w:r w:rsidRPr="00FF40F0">
              <w:rPr>
                <w:bCs/>
              </w:rPr>
              <w:t>92743,7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FF40F0" w:rsidRDefault="00282CF5" w:rsidP="00857DC5">
            <w:pPr>
              <w:jc w:val="right"/>
              <w:rPr>
                <w:bCs/>
              </w:rPr>
            </w:pPr>
            <w:r w:rsidRPr="00FF40F0">
              <w:rPr>
                <w:bCs/>
              </w:rPr>
              <w:t>88474,8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FF40F0" w:rsidRDefault="00282CF5" w:rsidP="00434C48">
            <w:pPr>
              <w:jc w:val="right"/>
              <w:rPr>
                <w:bCs/>
              </w:rPr>
            </w:pPr>
            <w:r w:rsidRPr="00FF40F0">
              <w:rPr>
                <w:bCs/>
              </w:rPr>
              <w:t>8</w:t>
            </w:r>
            <w:r w:rsidR="00434C48">
              <w:rPr>
                <w:bCs/>
              </w:rPr>
              <w:t>9</w:t>
            </w:r>
            <w:r w:rsidRPr="00FF40F0">
              <w:rPr>
                <w:bCs/>
              </w:rPr>
              <w:t>474,8</w:t>
            </w:r>
          </w:p>
        </w:tc>
      </w:tr>
      <w:tr w:rsidR="00FF40F0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F0" w:rsidRPr="00857DC5" w:rsidRDefault="00FF40F0" w:rsidP="00C77AC6">
            <w:pPr>
              <w:jc w:val="center"/>
            </w:pPr>
            <w:r w:rsidRPr="00857DC5">
              <w:t>1</w:t>
            </w: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40F0" w:rsidRPr="00857DC5" w:rsidRDefault="00FF40F0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 </w:t>
            </w:r>
            <w:r w:rsidR="00796999">
              <w:rPr>
                <w:bCs/>
              </w:rPr>
              <w:t xml:space="preserve">« </w:t>
            </w:r>
            <w:r w:rsidRPr="00857DC5">
              <w:rPr>
                <w:bCs/>
              </w:rPr>
              <w:t>Развитие сел</w:t>
            </w:r>
            <w:r w:rsidRPr="00857DC5">
              <w:rPr>
                <w:bCs/>
              </w:rPr>
              <w:t>ь</w:t>
            </w:r>
            <w:r w:rsidRPr="00857DC5">
              <w:rPr>
                <w:bCs/>
              </w:rPr>
              <w:t xml:space="preserve">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Оре</w:t>
            </w:r>
            <w:r w:rsidRPr="00857DC5">
              <w:rPr>
                <w:bCs/>
              </w:rPr>
              <w:t>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F0" w:rsidRPr="00FF40F0" w:rsidRDefault="00FF40F0" w:rsidP="00857DC5">
            <w:pPr>
              <w:jc w:val="right"/>
              <w:rPr>
                <w:bCs/>
              </w:rPr>
            </w:pPr>
            <w:r>
              <w:rPr>
                <w:bCs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</w:pPr>
            <w:r w:rsidRPr="00C74F07">
              <w:rPr>
                <w:bCs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</w:pPr>
            <w:r w:rsidRPr="00C74F07">
              <w:rPr>
                <w:bCs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  <w:rPr>
                <w:bCs/>
              </w:rPr>
            </w:pPr>
          </w:p>
          <w:p w:rsidR="00FF40F0" w:rsidRDefault="00FF40F0" w:rsidP="00FF40F0">
            <w:pPr>
              <w:jc w:val="right"/>
            </w:pPr>
            <w:r w:rsidRPr="00C74F07">
              <w:rPr>
                <w:bCs/>
              </w:rPr>
              <w:t>100,4</w:t>
            </w:r>
          </w:p>
        </w:tc>
      </w:tr>
      <w:tr w:rsidR="00282CF5" w:rsidRPr="00EE5899" w:rsidTr="00796999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201AED">
            <w:pPr>
              <w:jc w:val="center"/>
            </w:pPr>
            <w:r w:rsidRPr="00857DC5">
              <w:t>1</w:t>
            </w:r>
            <w:r w:rsidR="00201AED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 xml:space="preserve"> Устойчивое развитие  сельских территорий 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800</w:t>
            </w:r>
            <w:r w:rsidR="00FF40F0" w:rsidRPr="00643082">
              <w:rPr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EE5899" w:rsidRDefault="00282CF5" w:rsidP="00857DC5">
            <w:pPr>
              <w:jc w:val="right"/>
              <w:rPr>
                <w:iCs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EE5899" w:rsidRDefault="00282CF5" w:rsidP="00857DC5">
            <w:pPr>
              <w:jc w:val="right"/>
              <w:rPr>
                <w:iCs/>
                <w:highlight w:val="green"/>
              </w:rPr>
            </w:pPr>
          </w:p>
        </w:tc>
      </w:tr>
      <w:tr w:rsidR="00282CF5" w:rsidRPr="00EE5899" w:rsidTr="00796999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C77AC6">
            <w:pPr>
              <w:jc w:val="center"/>
            </w:pPr>
            <w:r w:rsidRPr="00857DC5">
              <w:t>1</w:t>
            </w:r>
            <w:r w:rsidR="00C77AC6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 xml:space="preserve"> Энергосбер</w:t>
            </w:r>
            <w:r w:rsidRPr="00857DC5">
              <w:rPr>
                <w:bCs/>
              </w:rPr>
              <w:t>е</w:t>
            </w:r>
            <w:r w:rsidRPr="00857DC5">
              <w:rPr>
                <w:bCs/>
              </w:rPr>
              <w:t>жение и повышение энергетической эффе</w:t>
            </w:r>
            <w:r w:rsidRPr="00857DC5">
              <w:rPr>
                <w:bCs/>
              </w:rPr>
              <w:t>к</w:t>
            </w:r>
            <w:r w:rsidRPr="00857DC5">
              <w:rPr>
                <w:bCs/>
              </w:rPr>
              <w:t xml:space="preserve">тивности в </w:t>
            </w:r>
            <w:proofErr w:type="spellStart"/>
            <w:r w:rsidRPr="00857DC5">
              <w:rPr>
                <w:bCs/>
              </w:rPr>
              <w:t>Сакмарского</w:t>
            </w:r>
            <w:proofErr w:type="spellEnd"/>
            <w:r w:rsidRPr="00857DC5">
              <w:rPr>
                <w:bCs/>
              </w:rPr>
              <w:t xml:space="preserve"> района  Оренбур</w:t>
            </w:r>
            <w:r w:rsidRPr="00857DC5">
              <w:rPr>
                <w:bCs/>
              </w:rPr>
              <w:t>г</w:t>
            </w:r>
            <w:r w:rsidRPr="00857DC5">
              <w:rPr>
                <w:bCs/>
              </w:rPr>
              <w:t>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</w:tr>
      <w:tr w:rsidR="00282CF5" w:rsidRPr="00EE5899" w:rsidTr="0079699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CF5" w:rsidRPr="00857DC5" w:rsidRDefault="00282CF5" w:rsidP="00C77AC6">
            <w:pPr>
              <w:jc w:val="center"/>
            </w:pPr>
            <w:r w:rsidRPr="00857DC5">
              <w:t>1</w:t>
            </w:r>
            <w:r w:rsidR="00C77AC6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 xml:space="preserve"> Поддержка и развитие казачьих обществ на территории муниципального образования  </w:t>
            </w:r>
            <w:proofErr w:type="spellStart"/>
            <w:r w:rsidRPr="00857DC5">
              <w:rPr>
                <w:bCs/>
              </w:rPr>
              <w:t>Сакмарс</w:t>
            </w:r>
            <w:r w:rsidR="00796999">
              <w:rPr>
                <w:bCs/>
              </w:rPr>
              <w:t>кий</w:t>
            </w:r>
            <w:proofErr w:type="spellEnd"/>
            <w:r w:rsidR="00796999">
              <w:rPr>
                <w:bCs/>
              </w:rPr>
              <w:t xml:space="preserve"> район  Оренбургской области»</w:t>
            </w:r>
            <w:r w:rsidRPr="00857DC5">
              <w:rPr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282CF5" w:rsidRPr="00643082" w:rsidRDefault="00282CF5" w:rsidP="00857DC5">
            <w:pPr>
              <w:jc w:val="right"/>
            </w:pPr>
            <w:r w:rsidRPr="00643082">
              <w:rPr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282CF5" w:rsidRPr="00643082" w:rsidRDefault="00282CF5" w:rsidP="00857DC5">
            <w:pPr>
              <w:jc w:val="right"/>
            </w:pPr>
            <w:r w:rsidRPr="00643082">
              <w:rPr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643082" w:rsidRDefault="00643082" w:rsidP="00857DC5">
            <w:pPr>
              <w:jc w:val="right"/>
              <w:rPr>
                <w:iCs/>
              </w:rPr>
            </w:pPr>
          </w:p>
          <w:p w:rsidR="00282CF5" w:rsidRPr="00643082" w:rsidRDefault="00282CF5" w:rsidP="00857DC5">
            <w:pPr>
              <w:jc w:val="right"/>
            </w:pPr>
            <w:r w:rsidRPr="00643082">
              <w:rPr>
                <w:iCs/>
              </w:rPr>
              <w:t>50,0</w:t>
            </w:r>
          </w:p>
        </w:tc>
      </w:tr>
      <w:tr w:rsidR="00282CF5" w:rsidRPr="00643082" w:rsidTr="00796999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643082" w:rsidRDefault="00C77AC6" w:rsidP="00103413">
            <w:pPr>
              <w:jc w:val="center"/>
            </w:pPr>
            <w:r w:rsidRPr="00643082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643082" w:rsidRDefault="00282CF5" w:rsidP="00103413">
            <w:pPr>
              <w:rPr>
                <w:bCs/>
              </w:rPr>
            </w:pPr>
            <w:r w:rsidRPr="00643082">
              <w:rPr>
                <w:bCs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5285</w:t>
            </w:r>
            <w:r w:rsidR="00201AED">
              <w:rPr>
                <w:i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10545</w:t>
            </w:r>
            <w:r w:rsidR="00201AED">
              <w:rPr>
                <w:i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</w:p>
        </w:tc>
      </w:tr>
      <w:tr w:rsidR="00282CF5" w:rsidRPr="00643082" w:rsidTr="0079699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643082" w:rsidRDefault="00282CF5" w:rsidP="00C77AC6">
            <w:pPr>
              <w:jc w:val="center"/>
            </w:pPr>
            <w:r w:rsidRPr="00643082">
              <w:t>2</w:t>
            </w:r>
            <w:r w:rsidR="00C77AC6" w:rsidRPr="00643082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643082" w:rsidRDefault="00282CF5" w:rsidP="00103413">
            <w:pPr>
              <w:rPr>
                <w:iCs/>
              </w:rPr>
            </w:pPr>
            <w:proofErr w:type="spellStart"/>
            <w:r w:rsidRPr="00643082">
              <w:rPr>
                <w:iCs/>
              </w:rPr>
              <w:t>Непрограммные</w:t>
            </w:r>
            <w:proofErr w:type="spellEnd"/>
            <w:r w:rsidRPr="00643082">
              <w:rPr>
                <w:iCs/>
              </w:rPr>
              <w:t xml:space="preserve">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4675,4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4731,1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4691,5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643082" w:rsidRDefault="00282CF5" w:rsidP="00857DC5">
            <w:pPr>
              <w:jc w:val="right"/>
              <w:rPr>
                <w:iCs/>
              </w:rPr>
            </w:pPr>
            <w:r w:rsidRPr="00643082">
              <w:rPr>
                <w:iCs/>
              </w:rPr>
              <w:t>4691,5</w:t>
            </w:r>
          </w:p>
        </w:tc>
      </w:tr>
      <w:tr w:rsidR="00282CF5" w:rsidRPr="00EE5899" w:rsidTr="00796999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643082" w:rsidRDefault="00282CF5" w:rsidP="00103413">
            <w:pPr>
              <w:jc w:val="center"/>
            </w:pPr>
            <w:r w:rsidRPr="00643082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643082" w:rsidRDefault="00282CF5" w:rsidP="00103413">
            <w:pPr>
              <w:rPr>
                <w:bCs/>
              </w:rPr>
            </w:pPr>
            <w:r w:rsidRPr="00643082">
              <w:rPr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643082" w:rsidRDefault="00282CF5" w:rsidP="00643082">
            <w:pPr>
              <w:jc w:val="right"/>
              <w:rPr>
                <w:bCs/>
              </w:rPr>
            </w:pPr>
            <w:r w:rsidRPr="00643082">
              <w:rPr>
                <w:bCs/>
              </w:rPr>
              <w:t>6</w:t>
            </w:r>
            <w:r w:rsidR="00643082" w:rsidRPr="00643082">
              <w:rPr>
                <w:bCs/>
              </w:rPr>
              <w:t>61973,5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643082" w:rsidRDefault="00282CF5" w:rsidP="00643082">
            <w:pPr>
              <w:jc w:val="right"/>
              <w:rPr>
                <w:bCs/>
              </w:rPr>
            </w:pPr>
            <w:r w:rsidRPr="00643082">
              <w:rPr>
                <w:bCs/>
              </w:rPr>
              <w:t>5616</w:t>
            </w:r>
            <w:r w:rsidR="00643082" w:rsidRPr="00643082">
              <w:rPr>
                <w:bCs/>
              </w:rPr>
              <w:t>7</w:t>
            </w:r>
            <w:r w:rsidRPr="00643082">
              <w:rPr>
                <w:bCs/>
              </w:rPr>
              <w:t>6,</w:t>
            </w:r>
            <w:r w:rsidR="00643082" w:rsidRPr="0064308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643082" w:rsidRDefault="00282CF5" w:rsidP="00DA63BB">
            <w:pPr>
              <w:jc w:val="right"/>
              <w:rPr>
                <w:bCs/>
              </w:rPr>
            </w:pPr>
            <w:r w:rsidRPr="00643082">
              <w:rPr>
                <w:bCs/>
              </w:rPr>
              <w:t>557</w:t>
            </w:r>
            <w:r w:rsidR="00DA63BB">
              <w:rPr>
                <w:bCs/>
              </w:rPr>
              <w:t>20</w:t>
            </w:r>
            <w:r w:rsidRPr="00643082">
              <w:rPr>
                <w:bCs/>
              </w:rPr>
              <w:t>8,</w:t>
            </w:r>
            <w:r w:rsidR="00DA63BB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EE5899" w:rsidRDefault="00282CF5" w:rsidP="00DA63BB">
            <w:pPr>
              <w:jc w:val="right"/>
              <w:rPr>
                <w:bCs/>
              </w:rPr>
            </w:pPr>
            <w:r w:rsidRPr="00643082">
              <w:rPr>
                <w:bCs/>
              </w:rPr>
              <w:t>55</w:t>
            </w:r>
            <w:r w:rsidR="00DA63BB">
              <w:rPr>
                <w:bCs/>
              </w:rPr>
              <w:t>6381,5</w:t>
            </w:r>
          </w:p>
        </w:tc>
      </w:tr>
    </w:tbl>
    <w:p w:rsidR="00DD3543" w:rsidRPr="00EA177C" w:rsidRDefault="003E5ED4" w:rsidP="003E5ED4">
      <w:pPr>
        <w:pStyle w:val="ConsPlusNormal"/>
        <w:widowControl/>
        <w:ind w:left="-142"/>
        <w:jc w:val="both"/>
        <w:rPr>
          <w:rFonts w:ascii="Times New Roman" w:hAnsi="Times New Roman"/>
          <w:sz w:val="24"/>
          <w:szCs w:val="24"/>
        </w:rPr>
      </w:pPr>
      <w:r w:rsidRPr="00EA177C">
        <w:rPr>
          <w:rFonts w:ascii="Times New Roman" w:hAnsi="Times New Roman"/>
          <w:sz w:val="24"/>
          <w:szCs w:val="24"/>
        </w:rPr>
        <w:t>Примечание</w:t>
      </w:r>
      <w:proofErr w:type="gramStart"/>
      <w:r w:rsidRPr="00EA177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177C">
        <w:rPr>
          <w:rFonts w:ascii="Times New Roman" w:hAnsi="Times New Roman"/>
          <w:sz w:val="24"/>
          <w:szCs w:val="24"/>
        </w:rPr>
        <w:t xml:space="preserve">  В таблице «Показатели обеспечения  муниципальных программ  </w:t>
      </w:r>
      <w:proofErr w:type="spellStart"/>
      <w:r w:rsidRPr="00EA177C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EA177C">
        <w:rPr>
          <w:rFonts w:ascii="Times New Roman" w:hAnsi="Times New Roman"/>
          <w:sz w:val="24"/>
          <w:szCs w:val="24"/>
        </w:rPr>
        <w:t xml:space="preserve"> района  на долгосрочный  период до 2020 года » отражены показатели объемов финансирования м</w:t>
      </w:r>
      <w:r w:rsidRPr="00EA177C">
        <w:rPr>
          <w:rFonts w:ascii="Times New Roman" w:hAnsi="Times New Roman"/>
          <w:sz w:val="24"/>
          <w:szCs w:val="24"/>
        </w:rPr>
        <w:t>у</w:t>
      </w:r>
      <w:r w:rsidRPr="00EA177C">
        <w:rPr>
          <w:rFonts w:ascii="Times New Roman" w:hAnsi="Times New Roman"/>
          <w:sz w:val="24"/>
          <w:szCs w:val="24"/>
        </w:rPr>
        <w:t>ниципальных программ, действующих до 31.12.2018 г</w:t>
      </w:r>
      <w:proofErr w:type="gramStart"/>
      <w:r w:rsidRPr="00EA17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A177C">
        <w:rPr>
          <w:rFonts w:ascii="Times New Roman" w:hAnsi="Times New Roman"/>
          <w:sz w:val="24"/>
          <w:szCs w:val="24"/>
        </w:rPr>
        <w:t xml:space="preserve"> В таблице «Показатели обеспечения  муниц</w:t>
      </w:r>
      <w:r w:rsidRPr="00EA177C">
        <w:rPr>
          <w:rFonts w:ascii="Times New Roman" w:hAnsi="Times New Roman"/>
          <w:sz w:val="24"/>
          <w:szCs w:val="24"/>
        </w:rPr>
        <w:t>и</w:t>
      </w:r>
      <w:r w:rsidRPr="00EA177C">
        <w:rPr>
          <w:rFonts w:ascii="Times New Roman" w:hAnsi="Times New Roman"/>
          <w:sz w:val="24"/>
          <w:szCs w:val="24"/>
        </w:rPr>
        <w:t xml:space="preserve">пальных программ  </w:t>
      </w:r>
      <w:proofErr w:type="spellStart"/>
      <w:r w:rsidRPr="00EA177C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EA177C">
        <w:rPr>
          <w:rFonts w:ascii="Times New Roman" w:hAnsi="Times New Roman"/>
          <w:sz w:val="24"/>
          <w:szCs w:val="24"/>
        </w:rPr>
        <w:t xml:space="preserve"> района  на долгосрочный  период до 2022 года » отражены показат</w:t>
      </w:r>
      <w:r w:rsidRPr="00EA177C">
        <w:rPr>
          <w:rFonts w:ascii="Times New Roman" w:hAnsi="Times New Roman"/>
          <w:sz w:val="24"/>
          <w:szCs w:val="24"/>
        </w:rPr>
        <w:t>е</w:t>
      </w:r>
      <w:r w:rsidRPr="00EA177C">
        <w:rPr>
          <w:rFonts w:ascii="Times New Roman" w:hAnsi="Times New Roman"/>
          <w:sz w:val="24"/>
          <w:szCs w:val="24"/>
        </w:rPr>
        <w:t>ли объемов финансирования муниципальных программ, действующих  с 01.01.2019 г .</w:t>
      </w:r>
    </w:p>
    <w:p w:rsidR="00DD3543" w:rsidRPr="00EE5899" w:rsidRDefault="00DD3543" w:rsidP="003E5ED4">
      <w:pPr>
        <w:pStyle w:val="ConsPlusNormal"/>
        <w:widowControl/>
        <w:ind w:left="-142" w:firstLine="6750"/>
        <w:jc w:val="both"/>
        <w:rPr>
          <w:rFonts w:ascii="Times New Roman" w:hAnsi="Times New Roman"/>
          <w:sz w:val="24"/>
          <w:szCs w:val="24"/>
        </w:rPr>
      </w:pPr>
    </w:p>
    <w:sectPr w:rsidR="00DD3543" w:rsidRPr="00EE5899" w:rsidSect="00BA74CB">
      <w:pgSz w:w="11906" w:h="16838"/>
      <w:pgMar w:top="624" w:right="567" w:bottom="62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C9" w:rsidRDefault="000C02C9" w:rsidP="002435E6">
      <w:r>
        <w:separator/>
      </w:r>
    </w:p>
  </w:endnote>
  <w:endnote w:type="continuationSeparator" w:id="1">
    <w:p w:rsidR="000C02C9" w:rsidRDefault="000C02C9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C9" w:rsidRDefault="000C02C9" w:rsidP="002435E6">
      <w:r>
        <w:separator/>
      </w:r>
    </w:p>
  </w:footnote>
  <w:footnote w:type="continuationSeparator" w:id="1">
    <w:p w:rsidR="000C02C9" w:rsidRDefault="000C02C9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420D0"/>
    <w:multiLevelType w:val="hybridMultilevel"/>
    <w:tmpl w:val="AB1E0E8A"/>
    <w:lvl w:ilvl="0" w:tplc="9B8A9376">
      <w:start w:val="2020"/>
      <w:numFmt w:val="bullet"/>
      <w:lvlText w:val=""/>
      <w:lvlJc w:val="left"/>
      <w:pPr>
        <w:ind w:left="6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1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7"/>
  </w:num>
  <w:num w:numId="5">
    <w:abstractNumId w:val="4"/>
  </w:num>
  <w:num w:numId="6">
    <w:abstractNumId w:val="12"/>
  </w:num>
  <w:num w:numId="7">
    <w:abstractNumId w:val="26"/>
  </w:num>
  <w:num w:numId="8">
    <w:abstractNumId w:val="20"/>
  </w:num>
  <w:num w:numId="9">
    <w:abstractNumId w:val="24"/>
  </w:num>
  <w:num w:numId="10">
    <w:abstractNumId w:val="18"/>
  </w:num>
  <w:num w:numId="11">
    <w:abstractNumId w:val="22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5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28"/>
  </w:num>
  <w:num w:numId="26">
    <w:abstractNumId w:val="13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D9"/>
    <w:rsid w:val="000007DA"/>
    <w:rsid w:val="00003F66"/>
    <w:rsid w:val="00005491"/>
    <w:rsid w:val="00007001"/>
    <w:rsid w:val="00010B4F"/>
    <w:rsid w:val="000112A4"/>
    <w:rsid w:val="0001605D"/>
    <w:rsid w:val="00016758"/>
    <w:rsid w:val="000169B5"/>
    <w:rsid w:val="00016E20"/>
    <w:rsid w:val="00020197"/>
    <w:rsid w:val="00020AC0"/>
    <w:rsid w:val="000244B2"/>
    <w:rsid w:val="00024B32"/>
    <w:rsid w:val="00025E31"/>
    <w:rsid w:val="00026327"/>
    <w:rsid w:val="00026977"/>
    <w:rsid w:val="00027254"/>
    <w:rsid w:val="00027EC2"/>
    <w:rsid w:val="00030D13"/>
    <w:rsid w:val="00031269"/>
    <w:rsid w:val="00031927"/>
    <w:rsid w:val="00032D80"/>
    <w:rsid w:val="00041FD9"/>
    <w:rsid w:val="00042E7C"/>
    <w:rsid w:val="00043723"/>
    <w:rsid w:val="00043AFF"/>
    <w:rsid w:val="0004640E"/>
    <w:rsid w:val="00046E3C"/>
    <w:rsid w:val="00047930"/>
    <w:rsid w:val="0005037D"/>
    <w:rsid w:val="00051395"/>
    <w:rsid w:val="00051681"/>
    <w:rsid w:val="00051980"/>
    <w:rsid w:val="00053D05"/>
    <w:rsid w:val="00053F19"/>
    <w:rsid w:val="0005542D"/>
    <w:rsid w:val="000555D2"/>
    <w:rsid w:val="000577EE"/>
    <w:rsid w:val="00061C9E"/>
    <w:rsid w:val="0006483B"/>
    <w:rsid w:val="00066556"/>
    <w:rsid w:val="00082CD0"/>
    <w:rsid w:val="0008382A"/>
    <w:rsid w:val="00083E4A"/>
    <w:rsid w:val="0008470B"/>
    <w:rsid w:val="00086F13"/>
    <w:rsid w:val="000872F7"/>
    <w:rsid w:val="00091FB2"/>
    <w:rsid w:val="000953A7"/>
    <w:rsid w:val="00095502"/>
    <w:rsid w:val="00095712"/>
    <w:rsid w:val="00097689"/>
    <w:rsid w:val="000979AE"/>
    <w:rsid w:val="000A25EF"/>
    <w:rsid w:val="000A7052"/>
    <w:rsid w:val="000A7B46"/>
    <w:rsid w:val="000B0CAA"/>
    <w:rsid w:val="000B3484"/>
    <w:rsid w:val="000B5B64"/>
    <w:rsid w:val="000B5BFE"/>
    <w:rsid w:val="000C02C9"/>
    <w:rsid w:val="000C1B12"/>
    <w:rsid w:val="000C249D"/>
    <w:rsid w:val="000C57CC"/>
    <w:rsid w:val="000D0B22"/>
    <w:rsid w:val="000D1E99"/>
    <w:rsid w:val="000D1F0A"/>
    <w:rsid w:val="000D47E5"/>
    <w:rsid w:val="000D53EF"/>
    <w:rsid w:val="000D73E9"/>
    <w:rsid w:val="000E0667"/>
    <w:rsid w:val="000E1A27"/>
    <w:rsid w:val="000E484D"/>
    <w:rsid w:val="000E4B69"/>
    <w:rsid w:val="000E4DE9"/>
    <w:rsid w:val="000E4FA4"/>
    <w:rsid w:val="000E692E"/>
    <w:rsid w:val="000F172C"/>
    <w:rsid w:val="000F2611"/>
    <w:rsid w:val="000F3299"/>
    <w:rsid w:val="000F6044"/>
    <w:rsid w:val="000F7217"/>
    <w:rsid w:val="000F768F"/>
    <w:rsid w:val="001030D3"/>
    <w:rsid w:val="00103413"/>
    <w:rsid w:val="001050C9"/>
    <w:rsid w:val="00106EDA"/>
    <w:rsid w:val="001079D9"/>
    <w:rsid w:val="0011206E"/>
    <w:rsid w:val="001123CA"/>
    <w:rsid w:val="0011240D"/>
    <w:rsid w:val="0011265A"/>
    <w:rsid w:val="00112C94"/>
    <w:rsid w:val="00113944"/>
    <w:rsid w:val="0011781C"/>
    <w:rsid w:val="00120C6C"/>
    <w:rsid w:val="00125F64"/>
    <w:rsid w:val="001265C7"/>
    <w:rsid w:val="00127BFC"/>
    <w:rsid w:val="001306A4"/>
    <w:rsid w:val="00130976"/>
    <w:rsid w:val="00130AEE"/>
    <w:rsid w:val="00132E41"/>
    <w:rsid w:val="00133257"/>
    <w:rsid w:val="00133288"/>
    <w:rsid w:val="00134926"/>
    <w:rsid w:val="00136E6D"/>
    <w:rsid w:val="00137D37"/>
    <w:rsid w:val="00140415"/>
    <w:rsid w:val="001407B7"/>
    <w:rsid w:val="001412D1"/>
    <w:rsid w:val="00141FDC"/>
    <w:rsid w:val="001450F7"/>
    <w:rsid w:val="0014589E"/>
    <w:rsid w:val="00145D1F"/>
    <w:rsid w:val="0014640F"/>
    <w:rsid w:val="001510FC"/>
    <w:rsid w:val="00151427"/>
    <w:rsid w:val="001526EF"/>
    <w:rsid w:val="00154245"/>
    <w:rsid w:val="00154F8B"/>
    <w:rsid w:val="001553B5"/>
    <w:rsid w:val="00155401"/>
    <w:rsid w:val="00157850"/>
    <w:rsid w:val="00163042"/>
    <w:rsid w:val="00163831"/>
    <w:rsid w:val="00164111"/>
    <w:rsid w:val="001641FD"/>
    <w:rsid w:val="001658C2"/>
    <w:rsid w:val="00166134"/>
    <w:rsid w:val="0017263C"/>
    <w:rsid w:val="0017388A"/>
    <w:rsid w:val="001745B0"/>
    <w:rsid w:val="00174FE8"/>
    <w:rsid w:val="00184E1D"/>
    <w:rsid w:val="001871C3"/>
    <w:rsid w:val="00193623"/>
    <w:rsid w:val="00193FE9"/>
    <w:rsid w:val="001941C9"/>
    <w:rsid w:val="001961F0"/>
    <w:rsid w:val="00196EFF"/>
    <w:rsid w:val="001A33CF"/>
    <w:rsid w:val="001B048B"/>
    <w:rsid w:val="001B3421"/>
    <w:rsid w:val="001B56B5"/>
    <w:rsid w:val="001B691C"/>
    <w:rsid w:val="001C13AE"/>
    <w:rsid w:val="001C272A"/>
    <w:rsid w:val="001C582B"/>
    <w:rsid w:val="001C64CC"/>
    <w:rsid w:val="001D1E23"/>
    <w:rsid w:val="001D3D6C"/>
    <w:rsid w:val="001D4CE5"/>
    <w:rsid w:val="001D7B64"/>
    <w:rsid w:val="001E29C7"/>
    <w:rsid w:val="001E2B96"/>
    <w:rsid w:val="001E4D0D"/>
    <w:rsid w:val="001E7F11"/>
    <w:rsid w:val="001F0512"/>
    <w:rsid w:val="001F0786"/>
    <w:rsid w:val="001F12FB"/>
    <w:rsid w:val="001F3B20"/>
    <w:rsid w:val="001F57AF"/>
    <w:rsid w:val="001F61D3"/>
    <w:rsid w:val="001F78E0"/>
    <w:rsid w:val="00200252"/>
    <w:rsid w:val="00201AED"/>
    <w:rsid w:val="0020219D"/>
    <w:rsid w:val="00202FF5"/>
    <w:rsid w:val="0020391E"/>
    <w:rsid w:val="00204018"/>
    <w:rsid w:val="002117D2"/>
    <w:rsid w:val="0021280B"/>
    <w:rsid w:val="00212953"/>
    <w:rsid w:val="0021359E"/>
    <w:rsid w:val="0021560D"/>
    <w:rsid w:val="002241FA"/>
    <w:rsid w:val="00224E5B"/>
    <w:rsid w:val="0022771B"/>
    <w:rsid w:val="00227AD1"/>
    <w:rsid w:val="00230E8F"/>
    <w:rsid w:val="0023214B"/>
    <w:rsid w:val="00232C42"/>
    <w:rsid w:val="002358D4"/>
    <w:rsid w:val="00237432"/>
    <w:rsid w:val="002400A0"/>
    <w:rsid w:val="0024142D"/>
    <w:rsid w:val="0024144E"/>
    <w:rsid w:val="002414D9"/>
    <w:rsid w:val="00242CC4"/>
    <w:rsid w:val="00242ECD"/>
    <w:rsid w:val="002435E6"/>
    <w:rsid w:val="0024552A"/>
    <w:rsid w:val="00245B76"/>
    <w:rsid w:val="002463B3"/>
    <w:rsid w:val="002466C0"/>
    <w:rsid w:val="002468F6"/>
    <w:rsid w:val="00246945"/>
    <w:rsid w:val="0024767F"/>
    <w:rsid w:val="00251AA6"/>
    <w:rsid w:val="00252840"/>
    <w:rsid w:val="00252E7C"/>
    <w:rsid w:val="00255931"/>
    <w:rsid w:val="0026118B"/>
    <w:rsid w:val="002617F0"/>
    <w:rsid w:val="0026273F"/>
    <w:rsid w:val="00262EF8"/>
    <w:rsid w:val="002650BA"/>
    <w:rsid w:val="00265E62"/>
    <w:rsid w:val="002667FB"/>
    <w:rsid w:val="00267D44"/>
    <w:rsid w:val="00270989"/>
    <w:rsid w:val="00272460"/>
    <w:rsid w:val="002738EA"/>
    <w:rsid w:val="00273B02"/>
    <w:rsid w:val="00275038"/>
    <w:rsid w:val="00275B31"/>
    <w:rsid w:val="00280A12"/>
    <w:rsid w:val="00280CD0"/>
    <w:rsid w:val="00282CF5"/>
    <w:rsid w:val="00282D5C"/>
    <w:rsid w:val="00282E2F"/>
    <w:rsid w:val="00283A2D"/>
    <w:rsid w:val="00284615"/>
    <w:rsid w:val="00285DA8"/>
    <w:rsid w:val="00285E2C"/>
    <w:rsid w:val="00287774"/>
    <w:rsid w:val="00287A22"/>
    <w:rsid w:val="00290D5E"/>
    <w:rsid w:val="0029671F"/>
    <w:rsid w:val="002A04B2"/>
    <w:rsid w:val="002A1469"/>
    <w:rsid w:val="002A1BC1"/>
    <w:rsid w:val="002A2F2D"/>
    <w:rsid w:val="002A4CD6"/>
    <w:rsid w:val="002A4F2E"/>
    <w:rsid w:val="002A6415"/>
    <w:rsid w:val="002B3FCE"/>
    <w:rsid w:val="002B4049"/>
    <w:rsid w:val="002B77CB"/>
    <w:rsid w:val="002C0D30"/>
    <w:rsid w:val="002C7F96"/>
    <w:rsid w:val="002D1B40"/>
    <w:rsid w:val="002D34A8"/>
    <w:rsid w:val="002D42CB"/>
    <w:rsid w:val="002E5619"/>
    <w:rsid w:val="002E701D"/>
    <w:rsid w:val="002F0AA6"/>
    <w:rsid w:val="002F3548"/>
    <w:rsid w:val="002F6BF1"/>
    <w:rsid w:val="002F7C2F"/>
    <w:rsid w:val="00301043"/>
    <w:rsid w:val="0030229C"/>
    <w:rsid w:val="00303B37"/>
    <w:rsid w:val="00304191"/>
    <w:rsid w:val="00306740"/>
    <w:rsid w:val="00306970"/>
    <w:rsid w:val="003117C7"/>
    <w:rsid w:val="0031518B"/>
    <w:rsid w:val="00320EBC"/>
    <w:rsid w:val="00322396"/>
    <w:rsid w:val="00322552"/>
    <w:rsid w:val="00323086"/>
    <w:rsid w:val="0032605D"/>
    <w:rsid w:val="003266F7"/>
    <w:rsid w:val="003278DE"/>
    <w:rsid w:val="003323FA"/>
    <w:rsid w:val="00332446"/>
    <w:rsid w:val="003325A9"/>
    <w:rsid w:val="00332DDC"/>
    <w:rsid w:val="003335EC"/>
    <w:rsid w:val="00334725"/>
    <w:rsid w:val="00334DFE"/>
    <w:rsid w:val="003373F9"/>
    <w:rsid w:val="00342B3E"/>
    <w:rsid w:val="00344B5F"/>
    <w:rsid w:val="00344CE9"/>
    <w:rsid w:val="003458D0"/>
    <w:rsid w:val="00347BF6"/>
    <w:rsid w:val="00347C79"/>
    <w:rsid w:val="00351188"/>
    <w:rsid w:val="00354DB4"/>
    <w:rsid w:val="00356BED"/>
    <w:rsid w:val="00360776"/>
    <w:rsid w:val="00361629"/>
    <w:rsid w:val="00361CC7"/>
    <w:rsid w:val="00362EB8"/>
    <w:rsid w:val="00366700"/>
    <w:rsid w:val="00366F74"/>
    <w:rsid w:val="00372349"/>
    <w:rsid w:val="003723B5"/>
    <w:rsid w:val="003755C5"/>
    <w:rsid w:val="00375FC0"/>
    <w:rsid w:val="00375FD1"/>
    <w:rsid w:val="00377D03"/>
    <w:rsid w:val="003805F4"/>
    <w:rsid w:val="0038139E"/>
    <w:rsid w:val="00385C1D"/>
    <w:rsid w:val="00386E26"/>
    <w:rsid w:val="003901B0"/>
    <w:rsid w:val="00391B32"/>
    <w:rsid w:val="00391FA4"/>
    <w:rsid w:val="00393AF3"/>
    <w:rsid w:val="00394ABD"/>
    <w:rsid w:val="00395ED3"/>
    <w:rsid w:val="003977AA"/>
    <w:rsid w:val="003A0D37"/>
    <w:rsid w:val="003A1066"/>
    <w:rsid w:val="003A1C96"/>
    <w:rsid w:val="003A22A1"/>
    <w:rsid w:val="003A42D3"/>
    <w:rsid w:val="003A441B"/>
    <w:rsid w:val="003A6D54"/>
    <w:rsid w:val="003B15D8"/>
    <w:rsid w:val="003B1A2C"/>
    <w:rsid w:val="003B424C"/>
    <w:rsid w:val="003B5201"/>
    <w:rsid w:val="003B718A"/>
    <w:rsid w:val="003B71ED"/>
    <w:rsid w:val="003B7939"/>
    <w:rsid w:val="003B7BE3"/>
    <w:rsid w:val="003C0033"/>
    <w:rsid w:val="003C140F"/>
    <w:rsid w:val="003C1992"/>
    <w:rsid w:val="003C71B1"/>
    <w:rsid w:val="003D02FB"/>
    <w:rsid w:val="003D7D8D"/>
    <w:rsid w:val="003E076C"/>
    <w:rsid w:val="003E1EF1"/>
    <w:rsid w:val="003E1F83"/>
    <w:rsid w:val="003E5ED4"/>
    <w:rsid w:val="003F0A44"/>
    <w:rsid w:val="003F1817"/>
    <w:rsid w:val="003F1923"/>
    <w:rsid w:val="003F1E20"/>
    <w:rsid w:val="003F24F4"/>
    <w:rsid w:val="003F497F"/>
    <w:rsid w:val="003F6981"/>
    <w:rsid w:val="003F78E5"/>
    <w:rsid w:val="00400178"/>
    <w:rsid w:val="00403755"/>
    <w:rsid w:val="00403CE0"/>
    <w:rsid w:val="0040400F"/>
    <w:rsid w:val="004048FE"/>
    <w:rsid w:val="004068C1"/>
    <w:rsid w:val="00406E1D"/>
    <w:rsid w:val="0040711C"/>
    <w:rsid w:val="004105A0"/>
    <w:rsid w:val="00410692"/>
    <w:rsid w:val="0041534F"/>
    <w:rsid w:val="00415E5E"/>
    <w:rsid w:val="004173B6"/>
    <w:rsid w:val="004175EA"/>
    <w:rsid w:val="00417DF5"/>
    <w:rsid w:val="00422469"/>
    <w:rsid w:val="00426BD2"/>
    <w:rsid w:val="00426DB9"/>
    <w:rsid w:val="00434C48"/>
    <w:rsid w:val="00436EF0"/>
    <w:rsid w:val="00436F40"/>
    <w:rsid w:val="004374D6"/>
    <w:rsid w:val="00437E79"/>
    <w:rsid w:val="004428CB"/>
    <w:rsid w:val="00442AB1"/>
    <w:rsid w:val="004455C2"/>
    <w:rsid w:val="00447827"/>
    <w:rsid w:val="00447C96"/>
    <w:rsid w:val="00450418"/>
    <w:rsid w:val="004523DB"/>
    <w:rsid w:val="0045280E"/>
    <w:rsid w:val="00452FDC"/>
    <w:rsid w:val="004542B7"/>
    <w:rsid w:val="0045560C"/>
    <w:rsid w:val="0045769F"/>
    <w:rsid w:val="00461149"/>
    <w:rsid w:val="004617C5"/>
    <w:rsid w:val="00462063"/>
    <w:rsid w:val="00463F40"/>
    <w:rsid w:val="00471480"/>
    <w:rsid w:val="00471E0D"/>
    <w:rsid w:val="00472F44"/>
    <w:rsid w:val="0047381F"/>
    <w:rsid w:val="00474D88"/>
    <w:rsid w:val="0047716A"/>
    <w:rsid w:val="004773E8"/>
    <w:rsid w:val="004800FA"/>
    <w:rsid w:val="004804B6"/>
    <w:rsid w:val="00480609"/>
    <w:rsid w:val="004813EE"/>
    <w:rsid w:val="00484C16"/>
    <w:rsid w:val="00492358"/>
    <w:rsid w:val="00492F14"/>
    <w:rsid w:val="00494F04"/>
    <w:rsid w:val="00497DE5"/>
    <w:rsid w:val="004A1B98"/>
    <w:rsid w:val="004A41BA"/>
    <w:rsid w:val="004A589D"/>
    <w:rsid w:val="004A6DCC"/>
    <w:rsid w:val="004A7726"/>
    <w:rsid w:val="004A7C84"/>
    <w:rsid w:val="004B0955"/>
    <w:rsid w:val="004B11A1"/>
    <w:rsid w:val="004B28B0"/>
    <w:rsid w:val="004B2C27"/>
    <w:rsid w:val="004B3892"/>
    <w:rsid w:val="004B441B"/>
    <w:rsid w:val="004B493D"/>
    <w:rsid w:val="004B5B68"/>
    <w:rsid w:val="004B7660"/>
    <w:rsid w:val="004C0706"/>
    <w:rsid w:val="004C0AE7"/>
    <w:rsid w:val="004C1B58"/>
    <w:rsid w:val="004C5788"/>
    <w:rsid w:val="004D0092"/>
    <w:rsid w:val="004D1925"/>
    <w:rsid w:val="004D231D"/>
    <w:rsid w:val="004D6CE9"/>
    <w:rsid w:val="004D72CB"/>
    <w:rsid w:val="004D77DE"/>
    <w:rsid w:val="004E219B"/>
    <w:rsid w:val="004E3406"/>
    <w:rsid w:val="004E4EFB"/>
    <w:rsid w:val="004F18B8"/>
    <w:rsid w:val="004F1EFB"/>
    <w:rsid w:val="004F4B29"/>
    <w:rsid w:val="004F6C9F"/>
    <w:rsid w:val="00500FE4"/>
    <w:rsid w:val="00501C40"/>
    <w:rsid w:val="005030CF"/>
    <w:rsid w:val="00503ADA"/>
    <w:rsid w:val="0051167B"/>
    <w:rsid w:val="00511A63"/>
    <w:rsid w:val="00512D17"/>
    <w:rsid w:val="00514885"/>
    <w:rsid w:val="00516DC5"/>
    <w:rsid w:val="005170EA"/>
    <w:rsid w:val="0052076A"/>
    <w:rsid w:val="00521B70"/>
    <w:rsid w:val="00523039"/>
    <w:rsid w:val="00524842"/>
    <w:rsid w:val="00525156"/>
    <w:rsid w:val="005264A6"/>
    <w:rsid w:val="00526F5E"/>
    <w:rsid w:val="00535C66"/>
    <w:rsid w:val="00536789"/>
    <w:rsid w:val="005403DA"/>
    <w:rsid w:val="005407BC"/>
    <w:rsid w:val="0054199D"/>
    <w:rsid w:val="005430AA"/>
    <w:rsid w:val="00545D6A"/>
    <w:rsid w:val="00550DF4"/>
    <w:rsid w:val="005511F8"/>
    <w:rsid w:val="00554D60"/>
    <w:rsid w:val="00556152"/>
    <w:rsid w:val="00556706"/>
    <w:rsid w:val="005570EE"/>
    <w:rsid w:val="00560190"/>
    <w:rsid w:val="00561696"/>
    <w:rsid w:val="005621A5"/>
    <w:rsid w:val="00564BBD"/>
    <w:rsid w:val="00565FDB"/>
    <w:rsid w:val="00566834"/>
    <w:rsid w:val="00566E70"/>
    <w:rsid w:val="0057020E"/>
    <w:rsid w:val="00571310"/>
    <w:rsid w:val="00576542"/>
    <w:rsid w:val="00576C70"/>
    <w:rsid w:val="005801A6"/>
    <w:rsid w:val="005811DA"/>
    <w:rsid w:val="005820ED"/>
    <w:rsid w:val="00585C83"/>
    <w:rsid w:val="005914D5"/>
    <w:rsid w:val="005914E8"/>
    <w:rsid w:val="005949ED"/>
    <w:rsid w:val="00596215"/>
    <w:rsid w:val="005A0F8C"/>
    <w:rsid w:val="005A40AA"/>
    <w:rsid w:val="005A5463"/>
    <w:rsid w:val="005A684B"/>
    <w:rsid w:val="005A71E1"/>
    <w:rsid w:val="005B0D64"/>
    <w:rsid w:val="005B23AF"/>
    <w:rsid w:val="005B36CB"/>
    <w:rsid w:val="005C0472"/>
    <w:rsid w:val="005C0A13"/>
    <w:rsid w:val="005C0D43"/>
    <w:rsid w:val="005C45C3"/>
    <w:rsid w:val="005C511B"/>
    <w:rsid w:val="005C7E88"/>
    <w:rsid w:val="005D05E1"/>
    <w:rsid w:val="005D0E85"/>
    <w:rsid w:val="005D1E72"/>
    <w:rsid w:val="005D3848"/>
    <w:rsid w:val="005E21AE"/>
    <w:rsid w:val="005E2270"/>
    <w:rsid w:val="005E23BF"/>
    <w:rsid w:val="005E23CC"/>
    <w:rsid w:val="005E330E"/>
    <w:rsid w:val="005E3740"/>
    <w:rsid w:val="005E4005"/>
    <w:rsid w:val="005E41A0"/>
    <w:rsid w:val="005E6EA1"/>
    <w:rsid w:val="005F0DB1"/>
    <w:rsid w:val="005F321C"/>
    <w:rsid w:val="005F4CE3"/>
    <w:rsid w:val="005F5003"/>
    <w:rsid w:val="005F6E84"/>
    <w:rsid w:val="005F7DC5"/>
    <w:rsid w:val="00600570"/>
    <w:rsid w:val="00607F61"/>
    <w:rsid w:val="00612274"/>
    <w:rsid w:val="006143D3"/>
    <w:rsid w:val="00615A24"/>
    <w:rsid w:val="0061707B"/>
    <w:rsid w:val="00625A63"/>
    <w:rsid w:val="00626833"/>
    <w:rsid w:val="00631505"/>
    <w:rsid w:val="0063368A"/>
    <w:rsid w:val="00634155"/>
    <w:rsid w:val="006366DB"/>
    <w:rsid w:val="00636D0D"/>
    <w:rsid w:val="00637C90"/>
    <w:rsid w:val="00640748"/>
    <w:rsid w:val="00640C0B"/>
    <w:rsid w:val="00641E48"/>
    <w:rsid w:val="00643082"/>
    <w:rsid w:val="0064719B"/>
    <w:rsid w:val="00647A1D"/>
    <w:rsid w:val="00650F0E"/>
    <w:rsid w:val="00656384"/>
    <w:rsid w:val="0065733C"/>
    <w:rsid w:val="00657400"/>
    <w:rsid w:val="00661CAC"/>
    <w:rsid w:val="006620C4"/>
    <w:rsid w:val="00666AD3"/>
    <w:rsid w:val="00667992"/>
    <w:rsid w:val="00667CDA"/>
    <w:rsid w:val="00672349"/>
    <w:rsid w:val="00673940"/>
    <w:rsid w:val="00673E76"/>
    <w:rsid w:val="006757C2"/>
    <w:rsid w:val="006758DE"/>
    <w:rsid w:val="00675A79"/>
    <w:rsid w:val="0067670F"/>
    <w:rsid w:val="0067751E"/>
    <w:rsid w:val="00677CDE"/>
    <w:rsid w:val="00680441"/>
    <w:rsid w:val="0068061A"/>
    <w:rsid w:val="006822A8"/>
    <w:rsid w:val="00682B16"/>
    <w:rsid w:val="0068521D"/>
    <w:rsid w:val="00686C29"/>
    <w:rsid w:val="006873FA"/>
    <w:rsid w:val="006874BD"/>
    <w:rsid w:val="00697B17"/>
    <w:rsid w:val="00697FDC"/>
    <w:rsid w:val="006A29F3"/>
    <w:rsid w:val="006A419F"/>
    <w:rsid w:val="006A4D29"/>
    <w:rsid w:val="006B0EE6"/>
    <w:rsid w:val="006B45E6"/>
    <w:rsid w:val="006B496C"/>
    <w:rsid w:val="006B7164"/>
    <w:rsid w:val="006B7EAA"/>
    <w:rsid w:val="006C306B"/>
    <w:rsid w:val="006C6A4B"/>
    <w:rsid w:val="006C748C"/>
    <w:rsid w:val="006D09FE"/>
    <w:rsid w:val="006D2AE8"/>
    <w:rsid w:val="006D34F0"/>
    <w:rsid w:val="006D3954"/>
    <w:rsid w:val="006D79DA"/>
    <w:rsid w:val="006E2F0C"/>
    <w:rsid w:val="006E4569"/>
    <w:rsid w:val="006E48D0"/>
    <w:rsid w:val="006E7549"/>
    <w:rsid w:val="006F0121"/>
    <w:rsid w:val="006F04D9"/>
    <w:rsid w:val="006F665C"/>
    <w:rsid w:val="00700284"/>
    <w:rsid w:val="00700C2E"/>
    <w:rsid w:val="0070192A"/>
    <w:rsid w:val="0070273B"/>
    <w:rsid w:val="00704C41"/>
    <w:rsid w:val="00705A90"/>
    <w:rsid w:val="00705C62"/>
    <w:rsid w:val="0070613A"/>
    <w:rsid w:val="007066AB"/>
    <w:rsid w:val="00710318"/>
    <w:rsid w:val="0071035E"/>
    <w:rsid w:val="00710E4B"/>
    <w:rsid w:val="0071432C"/>
    <w:rsid w:val="007147C7"/>
    <w:rsid w:val="00720C87"/>
    <w:rsid w:val="00723C16"/>
    <w:rsid w:val="00726278"/>
    <w:rsid w:val="00726F1A"/>
    <w:rsid w:val="00727B5D"/>
    <w:rsid w:val="00731B0E"/>
    <w:rsid w:val="00734AA7"/>
    <w:rsid w:val="00735885"/>
    <w:rsid w:val="007400C1"/>
    <w:rsid w:val="00743EB8"/>
    <w:rsid w:val="007450EB"/>
    <w:rsid w:val="00750238"/>
    <w:rsid w:val="00750E55"/>
    <w:rsid w:val="007543AC"/>
    <w:rsid w:val="0075531F"/>
    <w:rsid w:val="00756AFB"/>
    <w:rsid w:val="00760914"/>
    <w:rsid w:val="00760999"/>
    <w:rsid w:val="007611A5"/>
    <w:rsid w:val="007625E3"/>
    <w:rsid w:val="007629D2"/>
    <w:rsid w:val="00765FB8"/>
    <w:rsid w:val="007677A3"/>
    <w:rsid w:val="0077051A"/>
    <w:rsid w:val="00770756"/>
    <w:rsid w:val="00771DE5"/>
    <w:rsid w:val="007742ED"/>
    <w:rsid w:val="007755B2"/>
    <w:rsid w:val="0077586F"/>
    <w:rsid w:val="00777ED9"/>
    <w:rsid w:val="00781FFD"/>
    <w:rsid w:val="007824F6"/>
    <w:rsid w:val="007830DF"/>
    <w:rsid w:val="00784C6E"/>
    <w:rsid w:val="00792DF6"/>
    <w:rsid w:val="00795ED2"/>
    <w:rsid w:val="00796999"/>
    <w:rsid w:val="007A0EA6"/>
    <w:rsid w:val="007A54F8"/>
    <w:rsid w:val="007A579C"/>
    <w:rsid w:val="007B06AC"/>
    <w:rsid w:val="007B1B38"/>
    <w:rsid w:val="007B3CA9"/>
    <w:rsid w:val="007C34B4"/>
    <w:rsid w:val="007C57B2"/>
    <w:rsid w:val="007C70FF"/>
    <w:rsid w:val="007D4185"/>
    <w:rsid w:val="007D595F"/>
    <w:rsid w:val="007D79A0"/>
    <w:rsid w:val="007F3FEB"/>
    <w:rsid w:val="007F5294"/>
    <w:rsid w:val="007F5BD2"/>
    <w:rsid w:val="008024C6"/>
    <w:rsid w:val="00802D4E"/>
    <w:rsid w:val="00802DDE"/>
    <w:rsid w:val="00803C4D"/>
    <w:rsid w:val="00804E21"/>
    <w:rsid w:val="00811441"/>
    <w:rsid w:val="00813735"/>
    <w:rsid w:val="00813FEB"/>
    <w:rsid w:val="00814CB6"/>
    <w:rsid w:val="00815E63"/>
    <w:rsid w:val="00820F9D"/>
    <w:rsid w:val="008224CD"/>
    <w:rsid w:val="00823912"/>
    <w:rsid w:val="00826327"/>
    <w:rsid w:val="0082788F"/>
    <w:rsid w:val="00831EFB"/>
    <w:rsid w:val="00832932"/>
    <w:rsid w:val="00833197"/>
    <w:rsid w:val="0083354F"/>
    <w:rsid w:val="008352E3"/>
    <w:rsid w:val="00835DF4"/>
    <w:rsid w:val="008361A8"/>
    <w:rsid w:val="00836BAE"/>
    <w:rsid w:val="008374FE"/>
    <w:rsid w:val="00842502"/>
    <w:rsid w:val="00842BDD"/>
    <w:rsid w:val="00847B24"/>
    <w:rsid w:val="00850CD0"/>
    <w:rsid w:val="00852EA4"/>
    <w:rsid w:val="00853882"/>
    <w:rsid w:val="00853E63"/>
    <w:rsid w:val="00857DC5"/>
    <w:rsid w:val="0086153E"/>
    <w:rsid w:val="008639B4"/>
    <w:rsid w:val="00863C97"/>
    <w:rsid w:val="0086727B"/>
    <w:rsid w:val="00870213"/>
    <w:rsid w:val="00870782"/>
    <w:rsid w:val="0087310D"/>
    <w:rsid w:val="00873413"/>
    <w:rsid w:val="008758F4"/>
    <w:rsid w:val="0087681F"/>
    <w:rsid w:val="0088118D"/>
    <w:rsid w:val="00883B29"/>
    <w:rsid w:val="00883D48"/>
    <w:rsid w:val="008904DC"/>
    <w:rsid w:val="00892FEB"/>
    <w:rsid w:val="00896A2B"/>
    <w:rsid w:val="008A2B50"/>
    <w:rsid w:val="008A4482"/>
    <w:rsid w:val="008A75D9"/>
    <w:rsid w:val="008B2095"/>
    <w:rsid w:val="008B2D06"/>
    <w:rsid w:val="008B3672"/>
    <w:rsid w:val="008B4047"/>
    <w:rsid w:val="008B69CD"/>
    <w:rsid w:val="008B7452"/>
    <w:rsid w:val="008C0CE5"/>
    <w:rsid w:val="008C15AF"/>
    <w:rsid w:val="008C42DC"/>
    <w:rsid w:val="008C4688"/>
    <w:rsid w:val="008D0C85"/>
    <w:rsid w:val="008D15D6"/>
    <w:rsid w:val="008D1FBE"/>
    <w:rsid w:val="008D452D"/>
    <w:rsid w:val="008D6805"/>
    <w:rsid w:val="008D6D4D"/>
    <w:rsid w:val="008E0BE6"/>
    <w:rsid w:val="008E0D83"/>
    <w:rsid w:val="008E120B"/>
    <w:rsid w:val="008E1FB0"/>
    <w:rsid w:val="008E556F"/>
    <w:rsid w:val="008E776C"/>
    <w:rsid w:val="008F0E34"/>
    <w:rsid w:val="008F1341"/>
    <w:rsid w:val="008F2B1B"/>
    <w:rsid w:val="008F31A1"/>
    <w:rsid w:val="008F38DC"/>
    <w:rsid w:val="008F3D1D"/>
    <w:rsid w:val="0090058D"/>
    <w:rsid w:val="00903EB3"/>
    <w:rsid w:val="00904653"/>
    <w:rsid w:val="00904B16"/>
    <w:rsid w:val="0091068B"/>
    <w:rsid w:val="009107B3"/>
    <w:rsid w:val="00916456"/>
    <w:rsid w:val="0091660F"/>
    <w:rsid w:val="009179E1"/>
    <w:rsid w:val="0092106B"/>
    <w:rsid w:val="00930566"/>
    <w:rsid w:val="00932A3E"/>
    <w:rsid w:val="009331AD"/>
    <w:rsid w:val="00933309"/>
    <w:rsid w:val="009333DF"/>
    <w:rsid w:val="009452C0"/>
    <w:rsid w:val="00946F2C"/>
    <w:rsid w:val="00950D36"/>
    <w:rsid w:val="00952551"/>
    <w:rsid w:val="00953C26"/>
    <w:rsid w:val="00954104"/>
    <w:rsid w:val="00955109"/>
    <w:rsid w:val="00962FB7"/>
    <w:rsid w:val="009630FA"/>
    <w:rsid w:val="00963EE9"/>
    <w:rsid w:val="00964BBC"/>
    <w:rsid w:val="00965F4F"/>
    <w:rsid w:val="00966608"/>
    <w:rsid w:val="00966767"/>
    <w:rsid w:val="0096735A"/>
    <w:rsid w:val="00967DCB"/>
    <w:rsid w:val="00970359"/>
    <w:rsid w:val="00973C09"/>
    <w:rsid w:val="00974221"/>
    <w:rsid w:val="00974244"/>
    <w:rsid w:val="00975D24"/>
    <w:rsid w:val="0097773D"/>
    <w:rsid w:val="0098229D"/>
    <w:rsid w:val="00982683"/>
    <w:rsid w:val="00984693"/>
    <w:rsid w:val="00984E9F"/>
    <w:rsid w:val="00984EA6"/>
    <w:rsid w:val="00986297"/>
    <w:rsid w:val="00986A11"/>
    <w:rsid w:val="00987DF0"/>
    <w:rsid w:val="00991A68"/>
    <w:rsid w:val="00994681"/>
    <w:rsid w:val="009965C8"/>
    <w:rsid w:val="00996789"/>
    <w:rsid w:val="009970A9"/>
    <w:rsid w:val="009974A1"/>
    <w:rsid w:val="009A240F"/>
    <w:rsid w:val="009A2AAC"/>
    <w:rsid w:val="009A40C6"/>
    <w:rsid w:val="009B03D7"/>
    <w:rsid w:val="009B63B7"/>
    <w:rsid w:val="009B7177"/>
    <w:rsid w:val="009C6E2E"/>
    <w:rsid w:val="009C740B"/>
    <w:rsid w:val="009C7AEB"/>
    <w:rsid w:val="009C7C33"/>
    <w:rsid w:val="009D0F46"/>
    <w:rsid w:val="009D0FEF"/>
    <w:rsid w:val="009D12F6"/>
    <w:rsid w:val="009D1470"/>
    <w:rsid w:val="009D481C"/>
    <w:rsid w:val="009D4C72"/>
    <w:rsid w:val="009E360A"/>
    <w:rsid w:val="009E399A"/>
    <w:rsid w:val="009E566C"/>
    <w:rsid w:val="009E65BD"/>
    <w:rsid w:val="009E7199"/>
    <w:rsid w:val="009F3F84"/>
    <w:rsid w:val="009F4A1D"/>
    <w:rsid w:val="009F4DC4"/>
    <w:rsid w:val="00A000B4"/>
    <w:rsid w:val="00A02507"/>
    <w:rsid w:val="00A048A2"/>
    <w:rsid w:val="00A058F3"/>
    <w:rsid w:val="00A06A43"/>
    <w:rsid w:val="00A0745B"/>
    <w:rsid w:val="00A10B40"/>
    <w:rsid w:val="00A13AD6"/>
    <w:rsid w:val="00A14002"/>
    <w:rsid w:val="00A14E12"/>
    <w:rsid w:val="00A15CF4"/>
    <w:rsid w:val="00A16801"/>
    <w:rsid w:val="00A16CD7"/>
    <w:rsid w:val="00A20017"/>
    <w:rsid w:val="00A265DC"/>
    <w:rsid w:val="00A32AD9"/>
    <w:rsid w:val="00A33F56"/>
    <w:rsid w:val="00A34664"/>
    <w:rsid w:val="00A41439"/>
    <w:rsid w:val="00A414C7"/>
    <w:rsid w:val="00A41E12"/>
    <w:rsid w:val="00A42FF0"/>
    <w:rsid w:val="00A4634F"/>
    <w:rsid w:val="00A50CD8"/>
    <w:rsid w:val="00A5329C"/>
    <w:rsid w:val="00A53413"/>
    <w:rsid w:val="00A567C6"/>
    <w:rsid w:val="00A576E4"/>
    <w:rsid w:val="00A57FEA"/>
    <w:rsid w:val="00A64EE0"/>
    <w:rsid w:val="00A66598"/>
    <w:rsid w:val="00A6758F"/>
    <w:rsid w:val="00A70A97"/>
    <w:rsid w:val="00A7332F"/>
    <w:rsid w:val="00A73BD5"/>
    <w:rsid w:val="00A74496"/>
    <w:rsid w:val="00A7517E"/>
    <w:rsid w:val="00A75F97"/>
    <w:rsid w:val="00A77FF5"/>
    <w:rsid w:val="00A80D6E"/>
    <w:rsid w:val="00A80E06"/>
    <w:rsid w:val="00A83FF0"/>
    <w:rsid w:val="00A90CDC"/>
    <w:rsid w:val="00A9112F"/>
    <w:rsid w:val="00A930C3"/>
    <w:rsid w:val="00A97AD4"/>
    <w:rsid w:val="00AA28A5"/>
    <w:rsid w:val="00AA3B08"/>
    <w:rsid w:val="00AA4202"/>
    <w:rsid w:val="00AB2D52"/>
    <w:rsid w:val="00AB378D"/>
    <w:rsid w:val="00AB4B62"/>
    <w:rsid w:val="00AB5714"/>
    <w:rsid w:val="00AB5E1B"/>
    <w:rsid w:val="00AC26D6"/>
    <w:rsid w:val="00AC72AD"/>
    <w:rsid w:val="00AD153F"/>
    <w:rsid w:val="00AD2FB3"/>
    <w:rsid w:val="00AD33C1"/>
    <w:rsid w:val="00AD497B"/>
    <w:rsid w:val="00AD5D17"/>
    <w:rsid w:val="00AD7DB8"/>
    <w:rsid w:val="00AE0A15"/>
    <w:rsid w:val="00AE0F5D"/>
    <w:rsid w:val="00AE14EC"/>
    <w:rsid w:val="00AE1DA3"/>
    <w:rsid w:val="00AE20CE"/>
    <w:rsid w:val="00AE4D84"/>
    <w:rsid w:val="00AE6786"/>
    <w:rsid w:val="00AE6CA3"/>
    <w:rsid w:val="00AF016F"/>
    <w:rsid w:val="00AF51C6"/>
    <w:rsid w:val="00AF53DD"/>
    <w:rsid w:val="00AF6FB3"/>
    <w:rsid w:val="00AF7415"/>
    <w:rsid w:val="00B0098F"/>
    <w:rsid w:val="00B0464C"/>
    <w:rsid w:val="00B065BD"/>
    <w:rsid w:val="00B172AC"/>
    <w:rsid w:val="00B22E06"/>
    <w:rsid w:val="00B23FB5"/>
    <w:rsid w:val="00B2628F"/>
    <w:rsid w:val="00B2679B"/>
    <w:rsid w:val="00B26BEE"/>
    <w:rsid w:val="00B27199"/>
    <w:rsid w:val="00B27D34"/>
    <w:rsid w:val="00B31730"/>
    <w:rsid w:val="00B350A7"/>
    <w:rsid w:val="00B37871"/>
    <w:rsid w:val="00B37D1B"/>
    <w:rsid w:val="00B41D41"/>
    <w:rsid w:val="00B42D92"/>
    <w:rsid w:val="00B43CD2"/>
    <w:rsid w:val="00B44FDB"/>
    <w:rsid w:val="00B4557F"/>
    <w:rsid w:val="00B46FCC"/>
    <w:rsid w:val="00B47A2D"/>
    <w:rsid w:val="00B521DE"/>
    <w:rsid w:val="00B53F40"/>
    <w:rsid w:val="00B56DCA"/>
    <w:rsid w:val="00B607EB"/>
    <w:rsid w:val="00B64BC7"/>
    <w:rsid w:val="00B66057"/>
    <w:rsid w:val="00B6648C"/>
    <w:rsid w:val="00B7290B"/>
    <w:rsid w:val="00B753EF"/>
    <w:rsid w:val="00B86665"/>
    <w:rsid w:val="00B8696A"/>
    <w:rsid w:val="00B91D71"/>
    <w:rsid w:val="00B9546B"/>
    <w:rsid w:val="00B96B11"/>
    <w:rsid w:val="00B96E36"/>
    <w:rsid w:val="00B970AF"/>
    <w:rsid w:val="00B971CA"/>
    <w:rsid w:val="00BA1495"/>
    <w:rsid w:val="00BA3C92"/>
    <w:rsid w:val="00BA4FAB"/>
    <w:rsid w:val="00BA6E26"/>
    <w:rsid w:val="00BA7491"/>
    <w:rsid w:val="00BA74CB"/>
    <w:rsid w:val="00BB30C7"/>
    <w:rsid w:val="00BB33F2"/>
    <w:rsid w:val="00BB758F"/>
    <w:rsid w:val="00BC1A86"/>
    <w:rsid w:val="00BC1C9B"/>
    <w:rsid w:val="00BC2083"/>
    <w:rsid w:val="00BC3B51"/>
    <w:rsid w:val="00BC4D29"/>
    <w:rsid w:val="00BC4EDF"/>
    <w:rsid w:val="00BC5996"/>
    <w:rsid w:val="00BC5CDE"/>
    <w:rsid w:val="00BC5E49"/>
    <w:rsid w:val="00BC60F7"/>
    <w:rsid w:val="00BC6A58"/>
    <w:rsid w:val="00BC6D30"/>
    <w:rsid w:val="00BC7632"/>
    <w:rsid w:val="00BC7A2E"/>
    <w:rsid w:val="00BD2408"/>
    <w:rsid w:val="00BD549A"/>
    <w:rsid w:val="00BD7A9B"/>
    <w:rsid w:val="00BE1874"/>
    <w:rsid w:val="00BE1D2F"/>
    <w:rsid w:val="00BE49D0"/>
    <w:rsid w:val="00BF02B1"/>
    <w:rsid w:val="00BF1BDA"/>
    <w:rsid w:val="00BF2872"/>
    <w:rsid w:val="00BF31AB"/>
    <w:rsid w:val="00BF32BF"/>
    <w:rsid w:val="00BF330A"/>
    <w:rsid w:val="00BF351D"/>
    <w:rsid w:val="00C0332F"/>
    <w:rsid w:val="00C0491D"/>
    <w:rsid w:val="00C04B95"/>
    <w:rsid w:val="00C07723"/>
    <w:rsid w:val="00C121EA"/>
    <w:rsid w:val="00C132DA"/>
    <w:rsid w:val="00C133C2"/>
    <w:rsid w:val="00C14E50"/>
    <w:rsid w:val="00C16C78"/>
    <w:rsid w:val="00C1706D"/>
    <w:rsid w:val="00C21F82"/>
    <w:rsid w:val="00C22DB4"/>
    <w:rsid w:val="00C24121"/>
    <w:rsid w:val="00C2471B"/>
    <w:rsid w:val="00C24ABD"/>
    <w:rsid w:val="00C25A1E"/>
    <w:rsid w:val="00C26EF8"/>
    <w:rsid w:val="00C31547"/>
    <w:rsid w:val="00C32F6A"/>
    <w:rsid w:val="00C35CEA"/>
    <w:rsid w:val="00C5282C"/>
    <w:rsid w:val="00C541E5"/>
    <w:rsid w:val="00C545B4"/>
    <w:rsid w:val="00C632EC"/>
    <w:rsid w:val="00C65870"/>
    <w:rsid w:val="00C7534B"/>
    <w:rsid w:val="00C76E7A"/>
    <w:rsid w:val="00C77AC6"/>
    <w:rsid w:val="00C77E51"/>
    <w:rsid w:val="00C80D89"/>
    <w:rsid w:val="00C815FC"/>
    <w:rsid w:val="00C8521D"/>
    <w:rsid w:val="00C854A2"/>
    <w:rsid w:val="00C928F1"/>
    <w:rsid w:val="00C92D14"/>
    <w:rsid w:val="00C933C4"/>
    <w:rsid w:val="00C93577"/>
    <w:rsid w:val="00C954E3"/>
    <w:rsid w:val="00C962D2"/>
    <w:rsid w:val="00CA33C9"/>
    <w:rsid w:val="00CB048E"/>
    <w:rsid w:val="00CB0D6C"/>
    <w:rsid w:val="00CC3746"/>
    <w:rsid w:val="00CD042F"/>
    <w:rsid w:val="00CD31DE"/>
    <w:rsid w:val="00CD446C"/>
    <w:rsid w:val="00CD4DA1"/>
    <w:rsid w:val="00CD61E1"/>
    <w:rsid w:val="00CD6A95"/>
    <w:rsid w:val="00CD7F95"/>
    <w:rsid w:val="00CE6A1A"/>
    <w:rsid w:val="00CF171A"/>
    <w:rsid w:val="00CF24DA"/>
    <w:rsid w:val="00CF33B2"/>
    <w:rsid w:val="00CF4CFE"/>
    <w:rsid w:val="00CF77B1"/>
    <w:rsid w:val="00D00A82"/>
    <w:rsid w:val="00D01D6E"/>
    <w:rsid w:val="00D04914"/>
    <w:rsid w:val="00D10AC1"/>
    <w:rsid w:val="00D11AC8"/>
    <w:rsid w:val="00D11DDA"/>
    <w:rsid w:val="00D16DE6"/>
    <w:rsid w:val="00D21E22"/>
    <w:rsid w:val="00D22DCA"/>
    <w:rsid w:val="00D23BA6"/>
    <w:rsid w:val="00D25B4C"/>
    <w:rsid w:val="00D35333"/>
    <w:rsid w:val="00D355A8"/>
    <w:rsid w:val="00D3667C"/>
    <w:rsid w:val="00D407AC"/>
    <w:rsid w:val="00D41192"/>
    <w:rsid w:val="00D457BB"/>
    <w:rsid w:val="00D45D01"/>
    <w:rsid w:val="00D51F48"/>
    <w:rsid w:val="00D540F0"/>
    <w:rsid w:val="00D54FE1"/>
    <w:rsid w:val="00D5729E"/>
    <w:rsid w:val="00D60F5F"/>
    <w:rsid w:val="00D6289E"/>
    <w:rsid w:val="00D63EFB"/>
    <w:rsid w:val="00D64311"/>
    <w:rsid w:val="00D655DA"/>
    <w:rsid w:val="00D6681E"/>
    <w:rsid w:val="00D66935"/>
    <w:rsid w:val="00D66B26"/>
    <w:rsid w:val="00D67448"/>
    <w:rsid w:val="00D7063A"/>
    <w:rsid w:val="00D70747"/>
    <w:rsid w:val="00D70D2D"/>
    <w:rsid w:val="00D75C30"/>
    <w:rsid w:val="00D7685F"/>
    <w:rsid w:val="00D77D8A"/>
    <w:rsid w:val="00D8031D"/>
    <w:rsid w:val="00D80539"/>
    <w:rsid w:val="00D80A1E"/>
    <w:rsid w:val="00D85FB7"/>
    <w:rsid w:val="00D86D9D"/>
    <w:rsid w:val="00D9164A"/>
    <w:rsid w:val="00D91821"/>
    <w:rsid w:val="00D92B73"/>
    <w:rsid w:val="00D9480A"/>
    <w:rsid w:val="00D94B43"/>
    <w:rsid w:val="00D9650F"/>
    <w:rsid w:val="00D969A4"/>
    <w:rsid w:val="00D97543"/>
    <w:rsid w:val="00D97A7C"/>
    <w:rsid w:val="00D97A8F"/>
    <w:rsid w:val="00D97E78"/>
    <w:rsid w:val="00DA12C1"/>
    <w:rsid w:val="00DA63BB"/>
    <w:rsid w:val="00DB066D"/>
    <w:rsid w:val="00DB0B7B"/>
    <w:rsid w:val="00DB1893"/>
    <w:rsid w:val="00DB3A09"/>
    <w:rsid w:val="00DB5A46"/>
    <w:rsid w:val="00DC1F62"/>
    <w:rsid w:val="00DC4CD8"/>
    <w:rsid w:val="00DD10ED"/>
    <w:rsid w:val="00DD2BF0"/>
    <w:rsid w:val="00DD2D62"/>
    <w:rsid w:val="00DD3455"/>
    <w:rsid w:val="00DD3543"/>
    <w:rsid w:val="00DD6538"/>
    <w:rsid w:val="00DD6CFA"/>
    <w:rsid w:val="00DE16E7"/>
    <w:rsid w:val="00DE2C2D"/>
    <w:rsid w:val="00DE7EC5"/>
    <w:rsid w:val="00DF04DD"/>
    <w:rsid w:val="00DF1002"/>
    <w:rsid w:val="00DF22CE"/>
    <w:rsid w:val="00DF4546"/>
    <w:rsid w:val="00DF6C71"/>
    <w:rsid w:val="00DF733E"/>
    <w:rsid w:val="00DF73E4"/>
    <w:rsid w:val="00E0020A"/>
    <w:rsid w:val="00E0099A"/>
    <w:rsid w:val="00E07A8E"/>
    <w:rsid w:val="00E133AD"/>
    <w:rsid w:val="00E16094"/>
    <w:rsid w:val="00E22601"/>
    <w:rsid w:val="00E23454"/>
    <w:rsid w:val="00E24680"/>
    <w:rsid w:val="00E25DE0"/>
    <w:rsid w:val="00E26D69"/>
    <w:rsid w:val="00E30C88"/>
    <w:rsid w:val="00E313B0"/>
    <w:rsid w:val="00E31B82"/>
    <w:rsid w:val="00E3237E"/>
    <w:rsid w:val="00E32AB3"/>
    <w:rsid w:val="00E3386C"/>
    <w:rsid w:val="00E36931"/>
    <w:rsid w:val="00E37F28"/>
    <w:rsid w:val="00E40B89"/>
    <w:rsid w:val="00E419B4"/>
    <w:rsid w:val="00E44F06"/>
    <w:rsid w:val="00E524A1"/>
    <w:rsid w:val="00E54B2E"/>
    <w:rsid w:val="00E579A5"/>
    <w:rsid w:val="00E626EF"/>
    <w:rsid w:val="00E63400"/>
    <w:rsid w:val="00E64833"/>
    <w:rsid w:val="00E64D49"/>
    <w:rsid w:val="00E651A6"/>
    <w:rsid w:val="00E65F52"/>
    <w:rsid w:val="00E72888"/>
    <w:rsid w:val="00E72CE5"/>
    <w:rsid w:val="00E74A03"/>
    <w:rsid w:val="00E76B02"/>
    <w:rsid w:val="00E77B38"/>
    <w:rsid w:val="00E831A4"/>
    <w:rsid w:val="00E841F0"/>
    <w:rsid w:val="00E86DDD"/>
    <w:rsid w:val="00E90ACA"/>
    <w:rsid w:val="00E93052"/>
    <w:rsid w:val="00E93216"/>
    <w:rsid w:val="00E9728A"/>
    <w:rsid w:val="00EA0926"/>
    <w:rsid w:val="00EA177C"/>
    <w:rsid w:val="00EA2D64"/>
    <w:rsid w:val="00EA3E4C"/>
    <w:rsid w:val="00EA5FC0"/>
    <w:rsid w:val="00EA692A"/>
    <w:rsid w:val="00EB0A3F"/>
    <w:rsid w:val="00EB276E"/>
    <w:rsid w:val="00EB2B1B"/>
    <w:rsid w:val="00EB357A"/>
    <w:rsid w:val="00EB549B"/>
    <w:rsid w:val="00EB63CA"/>
    <w:rsid w:val="00EC0786"/>
    <w:rsid w:val="00EC4401"/>
    <w:rsid w:val="00EC5B10"/>
    <w:rsid w:val="00EC6378"/>
    <w:rsid w:val="00EC7C71"/>
    <w:rsid w:val="00ED07DC"/>
    <w:rsid w:val="00ED4992"/>
    <w:rsid w:val="00ED4F27"/>
    <w:rsid w:val="00ED60BB"/>
    <w:rsid w:val="00ED6176"/>
    <w:rsid w:val="00ED6F1E"/>
    <w:rsid w:val="00EE4431"/>
    <w:rsid w:val="00EE4A26"/>
    <w:rsid w:val="00EE5899"/>
    <w:rsid w:val="00EE7B5C"/>
    <w:rsid w:val="00EF147A"/>
    <w:rsid w:val="00EF40B5"/>
    <w:rsid w:val="00EF4426"/>
    <w:rsid w:val="00EF4D07"/>
    <w:rsid w:val="00EF501D"/>
    <w:rsid w:val="00EF508D"/>
    <w:rsid w:val="00EF5C5E"/>
    <w:rsid w:val="00EF76E5"/>
    <w:rsid w:val="00F02384"/>
    <w:rsid w:val="00F040F8"/>
    <w:rsid w:val="00F117A0"/>
    <w:rsid w:val="00F127F9"/>
    <w:rsid w:val="00F152FE"/>
    <w:rsid w:val="00F16D73"/>
    <w:rsid w:val="00F20C88"/>
    <w:rsid w:val="00F20CDF"/>
    <w:rsid w:val="00F215FB"/>
    <w:rsid w:val="00F21EC4"/>
    <w:rsid w:val="00F2442F"/>
    <w:rsid w:val="00F24FBB"/>
    <w:rsid w:val="00F26DCF"/>
    <w:rsid w:val="00F2702E"/>
    <w:rsid w:val="00F30030"/>
    <w:rsid w:val="00F32100"/>
    <w:rsid w:val="00F33839"/>
    <w:rsid w:val="00F34D6E"/>
    <w:rsid w:val="00F34EB9"/>
    <w:rsid w:val="00F369EF"/>
    <w:rsid w:val="00F3749C"/>
    <w:rsid w:val="00F40584"/>
    <w:rsid w:val="00F430C4"/>
    <w:rsid w:val="00F4445B"/>
    <w:rsid w:val="00F457F7"/>
    <w:rsid w:val="00F45978"/>
    <w:rsid w:val="00F47D78"/>
    <w:rsid w:val="00F50F2A"/>
    <w:rsid w:val="00F532F5"/>
    <w:rsid w:val="00F5377E"/>
    <w:rsid w:val="00F55BE8"/>
    <w:rsid w:val="00F57A9C"/>
    <w:rsid w:val="00F62543"/>
    <w:rsid w:val="00F6480D"/>
    <w:rsid w:val="00F67A62"/>
    <w:rsid w:val="00F72F86"/>
    <w:rsid w:val="00F738B6"/>
    <w:rsid w:val="00F74F13"/>
    <w:rsid w:val="00F81BE1"/>
    <w:rsid w:val="00F83185"/>
    <w:rsid w:val="00F83CEE"/>
    <w:rsid w:val="00F854BB"/>
    <w:rsid w:val="00F85D53"/>
    <w:rsid w:val="00F8715A"/>
    <w:rsid w:val="00F90C14"/>
    <w:rsid w:val="00F93099"/>
    <w:rsid w:val="00F93A55"/>
    <w:rsid w:val="00F94F69"/>
    <w:rsid w:val="00F97855"/>
    <w:rsid w:val="00FA484E"/>
    <w:rsid w:val="00FA4A29"/>
    <w:rsid w:val="00FA5F01"/>
    <w:rsid w:val="00FB3C85"/>
    <w:rsid w:val="00FB6822"/>
    <w:rsid w:val="00FC0C70"/>
    <w:rsid w:val="00FC131F"/>
    <w:rsid w:val="00FC2A78"/>
    <w:rsid w:val="00FC66C0"/>
    <w:rsid w:val="00FD1FFC"/>
    <w:rsid w:val="00FD2762"/>
    <w:rsid w:val="00FD2A25"/>
    <w:rsid w:val="00FD2E76"/>
    <w:rsid w:val="00FD3EE0"/>
    <w:rsid w:val="00FD7819"/>
    <w:rsid w:val="00FE27A2"/>
    <w:rsid w:val="00FF013A"/>
    <w:rsid w:val="00FF098A"/>
    <w:rsid w:val="00FF40F0"/>
    <w:rsid w:val="00FF5264"/>
    <w:rsid w:val="00FF623D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26278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6A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/>
      <w:sz w:val="22"/>
      <w:szCs w:val="22"/>
    </w:rPr>
  </w:style>
  <w:style w:type="paragraph" w:styleId="a9">
    <w:name w:val="Body Text"/>
    <w:basedOn w:val="a"/>
    <w:link w:val="aa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rsid w:val="00756AFB"/>
    <w:rPr>
      <w:rFonts w:ascii="Century Bash" w:hAnsi="Century Bash" w:cs="Century Bash"/>
      <w:sz w:val="30"/>
      <w:szCs w:val="30"/>
    </w:rPr>
  </w:style>
  <w:style w:type="character" w:customStyle="1" w:styleId="a4">
    <w:name w:val="Текст выноски Знак"/>
    <w:basedOn w:val="a0"/>
    <w:link w:val="a3"/>
    <w:semiHidden/>
    <w:locked/>
    <w:rsid w:val="00756AF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rsid w:val="00756AFB"/>
    <w:rPr>
      <w:rFonts w:cs="Times New Roman"/>
    </w:rPr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rFonts w:cs="Times New Roman"/>
      <w:color w:val="0000FF"/>
      <w:u w:val="single"/>
    </w:rPr>
  </w:style>
  <w:style w:type="paragraph" w:styleId="afa">
    <w:name w:val="No Spacing"/>
    <w:uiPriority w:val="1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34"/>
    <w:qFormat/>
    <w:rsid w:val="00756A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c3">
    <w:name w:val="c3"/>
    <w:basedOn w:val="a0"/>
    <w:uiPriority w:val="99"/>
    <w:rsid w:val="00756AFB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756AFB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756AFB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756AFB"/>
    <w:rPr>
      <w:rFonts w:ascii="Calibri" w:hAnsi="Calibri" w:cs="Times New Roman"/>
      <w:sz w:val="22"/>
      <w:szCs w:val="22"/>
      <w:lang w:val="ru-RU" w:eastAsia="ru-RU" w:bidi="ar-SA"/>
    </w:rPr>
  </w:style>
  <w:style w:type="character" w:styleId="afc">
    <w:name w:val="Emphasis"/>
    <w:basedOn w:val="a0"/>
    <w:uiPriority w:val="99"/>
    <w:qFormat/>
    <w:rsid w:val="00756AFB"/>
    <w:rPr>
      <w:rFonts w:cs="Times New Roman"/>
      <w:i/>
      <w:iCs/>
    </w:rPr>
  </w:style>
  <w:style w:type="character" w:customStyle="1" w:styleId="11">
    <w:name w:val="Знак Знак1"/>
    <w:uiPriority w:val="99"/>
    <w:locked/>
    <w:rsid w:val="00756AFB"/>
    <w:rPr>
      <w:sz w:val="24"/>
      <w:lang w:val="tt-RU" w:eastAsia="ru-RU"/>
    </w:rPr>
  </w:style>
  <w:style w:type="paragraph" w:customStyle="1" w:styleId="Default">
    <w:name w:val="Default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rFonts w:cs="Times New Roman"/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character" w:customStyle="1" w:styleId="310">
    <w:name w:val="Основной текст с отступом 3 Знак1"/>
    <w:basedOn w:val="a0"/>
    <w:link w:val="33"/>
    <w:uiPriority w:val="99"/>
    <w:locked/>
    <w:rsid w:val="00756AFB"/>
    <w:rPr>
      <w:rFonts w:eastAsia="MS Mincho"/>
      <w:sz w:val="16"/>
      <w:szCs w:val="16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  <w:rPr>
      <w:rFonts w:cs="Times New Roman"/>
    </w:rPr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locked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locked/>
    <w:rsid w:val="00756AFB"/>
  </w:style>
  <w:style w:type="paragraph" w:styleId="aff6">
    <w:name w:val="endnote text"/>
    <w:basedOn w:val="a"/>
    <w:link w:val="aff5"/>
    <w:uiPriority w:val="99"/>
    <w:rsid w:val="00756AF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locked/>
    <w:rsid w:val="00756AFB"/>
    <w:rPr>
      <w:sz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a">
    <w:name w:val="footnote reference"/>
    <w:basedOn w:val="a0"/>
    <w:uiPriority w:val="99"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56AFB"/>
    <w:rPr>
      <w:sz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locked/>
    <w:rsid w:val="00756AFB"/>
    <w:rPr>
      <w:rFonts w:cs="Times New Roman"/>
      <w:lang w:val="ru-RU" w:eastAsia="ru-RU" w:bidi="ar-SA"/>
    </w:rPr>
  </w:style>
  <w:style w:type="character" w:customStyle="1" w:styleId="26">
    <w:name w:val="Знак Знак2"/>
    <w:basedOn w:val="a0"/>
    <w:uiPriority w:val="99"/>
    <w:semiHidden/>
    <w:locked/>
    <w:rsid w:val="00756AFB"/>
    <w:rPr>
      <w:rFonts w:cs="Times New Roman"/>
      <w:lang w:val="ru-RU" w:eastAsia="ru-RU" w:bidi="ar-SA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  <w:rPr>
      <w:rFonts w:cs="Times New Roman"/>
    </w:rPr>
  </w:style>
  <w:style w:type="character" w:customStyle="1" w:styleId="ep">
    <w:name w:val="ep"/>
    <w:basedOn w:val="a0"/>
    <w:uiPriority w:val="99"/>
    <w:rsid w:val="00756AFB"/>
    <w:rPr>
      <w:rFonts w:cs="Times New Roman"/>
    </w:rPr>
  </w:style>
  <w:style w:type="character" w:customStyle="1" w:styleId="u">
    <w:name w:val="u"/>
    <w:basedOn w:val="a0"/>
    <w:uiPriority w:val="99"/>
    <w:rsid w:val="00756AFB"/>
    <w:rPr>
      <w:rFonts w:cs="Times New Roman"/>
    </w:rPr>
  </w:style>
  <w:style w:type="character" w:customStyle="1" w:styleId="epm">
    <w:name w:val="epm"/>
    <w:basedOn w:val="a0"/>
    <w:uiPriority w:val="99"/>
    <w:rsid w:val="00756AFB"/>
    <w:rPr>
      <w:rFonts w:cs="Times New Roman"/>
    </w:rPr>
  </w:style>
  <w:style w:type="character" w:customStyle="1" w:styleId="f">
    <w:name w:val="f"/>
    <w:basedOn w:val="a0"/>
    <w:uiPriority w:val="99"/>
    <w:rsid w:val="00756AFB"/>
    <w:rPr>
      <w:rFonts w:cs="Times New Roman"/>
    </w:rPr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/>
    </w:rPr>
  </w:style>
  <w:style w:type="character" w:styleId="HTML">
    <w:name w:val="HTML Acronym"/>
    <w:basedOn w:val="a0"/>
    <w:uiPriority w:val="99"/>
    <w:rsid w:val="00756AFB"/>
    <w:rPr>
      <w:rFonts w:cs="Times New Roman"/>
    </w:rPr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/>
      <w:b/>
      <w:sz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/>
      <w:sz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/>
      <w:sz w:val="12"/>
    </w:rPr>
  </w:style>
  <w:style w:type="character" w:customStyle="1" w:styleId="afff">
    <w:name w:val="Цветовое выделение"/>
    <w:uiPriority w:val="99"/>
    <w:rsid w:val="00EA692A"/>
    <w:rPr>
      <w:b/>
      <w:color w:val="26282F"/>
    </w:rPr>
  </w:style>
  <w:style w:type="character" w:customStyle="1" w:styleId="afff0">
    <w:name w:val="Активная гипертекстовая ссылка"/>
    <w:rsid w:val="00026327"/>
    <w:rPr>
      <w:rFonts w:cs="Times New Roman"/>
      <w:b/>
      <w:color w:val="106BBE"/>
      <w:u w:val="single"/>
    </w:rPr>
  </w:style>
  <w:style w:type="paragraph" w:customStyle="1" w:styleId="afff1">
    <w:name w:val="Внимание"/>
    <w:basedOn w:val="a"/>
    <w:next w:val="a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rsid w:val="00026327"/>
  </w:style>
  <w:style w:type="paragraph" w:customStyle="1" w:styleId="afff3">
    <w:name w:val="Внимание: недобросовестность!"/>
    <w:basedOn w:val="afff1"/>
    <w:next w:val="a"/>
    <w:rsid w:val="00026327"/>
  </w:style>
  <w:style w:type="character" w:customStyle="1" w:styleId="afff4">
    <w:name w:val="Выделение для Базового Поиска"/>
    <w:rsid w:val="00026327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rsid w:val="00026327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ff7"/>
    <w:next w:val="a"/>
    <w:rsid w:val="00026327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9">
    <w:name w:val="Заголовок для информации об изменениях"/>
    <w:basedOn w:val="1"/>
    <w:next w:val="a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b">
    <w:name w:val="Заголовок своего сообщения"/>
    <w:rsid w:val="00026327"/>
    <w:rPr>
      <w:rFonts w:cs="Times New Roman"/>
      <w:b/>
      <w:bCs/>
      <w:color w:val="26282F"/>
    </w:rPr>
  </w:style>
  <w:style w:type="paragraph" w:customStyle="1" w:styleId="afffc">
    <w:name w:val="Заголовок статьи"/>
    <w:basedOn w:val="a"/>
    <w:next w:val="a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d">
    <w:name w:val="Заголовок чужого сообщения"/>
    <w:rsid w:val="00026327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"/>
    <w:next w:val="a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"/>
    <w:rsid w:val="00026327"/>
    <w:pPr>
      <w:spacing w:after="0"/>
      <w:jc w:val="left"/>
    </w:pPr>
  </w:style>
  <w:style w:type="paragraph" w:customStyle="1" w:styleId="affff0">
    <w:name w:val="Интерактивный заголовок"/>
    <w:basedOn w:val="15"/>
    <w:next w:val="a"/>
    <w:rsid w:val="00026327"/>
    <w:rPr>
      <w:u w:val="single"/>
    </w:rPr>
  </w:style>
  <w:style w:type="paragraph" w:customStyle="1" w:styleId="affff1">
    <w:name w:val="Текст информации об изменениях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Комментарий"/>
    <w:basedOn w:val="affff3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rsid w:val="00026327"/>
    <w:rPr>
      <w:i/>
      <w:iCs/>
    </w:rPr>
  </w:style>
  <w:style w:type="paragraph" w:customStyle="1" w:styleId="affff6">
    <w:name w:val="Текст (лев. подпись)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"/>
    <w:rsid w:val="00026327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"/>
    <w:rsid w:val="00026327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rsid w:val="00026327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1"/>
    <w:next w:val="a"/>
    <w:rsid w:val="00026327"/>
  </w:style>
  <w:style w:type="paragraph" w:customStyle="1" w:styleId="affffc">
    <w:name w:val="Моноширинный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d">
    <w:name w:val="Найденные слова"/>
    <w:rsid w:val="00026327"/>
    <w:rPr>
      <w:rFonts w:cs="Times New Roman"/>
      <w:b/>
      <w:color w:val="26282F"/>
      <w:shd w:val="clear" w:color="auto" w:fill="FFF580"/>
    </w:rPr>
  </w:style>
  <w:style w:type="character" w:customStyle="1" w:styleId="affffe">
    <w:name w:val="Не вступил в силу"/>
    <w:rsid w:val="00026327"/>
    <w:rPr>
      <w:rFonts w:cs="Times New Roman"/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1"/>
    <w:next w:val="a"/>
    <w:rsid w:val="00026327"/>
    <w:pPr>
      <w:ind w:firstLine="118"/>
    </w:pPr>
  </w:style>
  <w:style w:type="paragraph" w:customStyle="1" w:styleId="afffff0">
    <w:name w:val="Таблицы (моноширинный)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1">
    <w:name w:val="Оглавление"/>
    <w:basedOn w:val="afffff0"/>
    <w:next w:val="a"/>
    <w:rsid w:val="00026327"/>
    <w:pPr>
      <w:ind w:left="140"/>
    </w:pPr>
  </w:style>
  <w:style w:type="character" w:customStyle="1" w:styleId="afffff2">
    <w:name w:val="Опечатки"/>
    <w:rsid w:val="00026327"/>
    <w:rPr>
      <w:color w:val="FF0000"/>
    </w:rPr>
  </w:style>
  <w:style w:type="paragraph" w:customStyle="1" w:styleId="afffff3">
    <w:name w:val="Переменная часть"/>
    <w:basedOn w:val="afff7"/>
    <w:next w:val="a"/>
    <w:rsid w:val="00026327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rsid w:val="00026327"/>
    <w:rPr>
      <w:b/>
      <w:bCs/>
    </w:rPr>
  </w:style>
  <w:style w:type="paragraph" w:customStyle="1" w:styleId="afffff6">
    <w:name w:val="Подчёркнуный текст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7">
    <w:name w:val="Постоянная часть"/>
    <w:basedOn w:val="afff7"/>
    <w:next w:val="a"/>
    <w:rsid w:val="00026327"/>
    <w:rPr>
      <w:sz w:val="20"/>
      <w:szCs w:val="20"/>
    </w:rPr>
  </w:style>
  <w:style w:type="paragraph" w:customStyle="1" w:styleId="afffff8">
    <w:name w:val="Пример."/>
    <w:basedOn w:val="afff1"/>
    <w:next w:val="a"/>
    <w:rsid w:val="00026327"/>
  </w:style>
  <w:style w:type="paragraph" w:customStyle="1" w:styleId="afffff9">
    <w:name w:val="Примечание."/>
    <w:basedOn w:val="afff1"/>
    <w:next w:val="a"/>
    <w:rsid w:val="00026327"/>
  </w:style>
  <w:style w:type="character" w:customStyle="1" w:styleId="afffffa">
    <w:name w:val="Продолжение ссылки"/>
    <w:basedOn w:val="a7"/>
    <w:rsid w:val="0002632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ffffb">
    <w:name w:val="Словарная статья"/>
    <w:basedOn w:val="a"/>
    <w:next w:val="a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c">
    <w:name w:val="Сравнение редакций"/>
    <w:rsid w:val="00026327"/>
    <w:rPr>
      <w:rFonts w:cs="Times New Roman"/>
      <w:b/>
      <w:color w:val="26282F"/>
    </w:rPr>
  </w:style>
  <w:style w:type="character" w:customStyle="1" w:styleId="afffffd">
    <w:name w:val="Сравнение редакций. Добавленный фрагмент"/>
    <w:rsid w:val="00026327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rsid w:val="00026327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0">
    <w:name w:val="Текст в таблице"/>
    <w:basedOn w:val="a5"/>
    <w:next w:val="a"/>
    <w:rsid w:val="00026327"/>
    <w:pPr>
      <w:ind w:firstLine="500"/>
    </w:pPr>
  </w:style>
  <w:style w:type="paragraph" w:customStyle="1" w:styleId="affffff1">
    <w:name w:val="Текст ЭР (см. также)"/>
    <w:basedOn w:val="a"/>
    <w:next w:val="a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3">
    <w:name w:val="Утратил силу"/>
    <w:rsid w:val="00026327"/>
    <w:rPr>
      <w:rFonts w:cs="Times New Roman"/>
      <w:b/>
      <w:strike/>
      <w:color w:val="666600"/>
    </w:rPr>
  </w:style>
  <w:style w:type="paragraph" w:customStyle="1" w:styleId="affffff4">
    <w:name w:val="Формула"/>
    <w:basedOn w:val="a"/>
    <w:next w:val="a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5">
    <w:name w:val="Центрированный (таблица)"/>
    <w:basedOn w:val="a5"/>
    <w:next w:val="a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6">
    <w:name w:val="Без интервала1"/>
    <w:rsid w:val="00026327"/>
    <w:rPr>
      <w:rFonts w:ascii="Calibri" w:hAnsi="Calibri"/>
      <w:sz w:val="22"/>
      <w:szCs w:val="22"/>
      <w:lang w:eastAsia="en-US"/>
    </w:rPr>
  </w:style>
  <w:style w:type="character" w:styleId="affffff6">
    <w:name w:val="annotation reference"/>
    <w:semiHidden/>
    <w:rsid w:val="00026327"/>
    <w:rPr>
      <w:rFonts w:cs="Times New Roman"/>
      <w:sz w:val="16"/>
      <w:szCs w:val="16"/>
    </w:rPr>
  </w:style>
  <w:style w:type="paragraph" w:styleId="affffff7">
    <w:name w:val="annotation text"/>
    <w:basedOn w:val="a"/>
    <w:link w:val="affffff8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ff8">
    <w:name w:val="Текст примечания Знак"/>
    <w:basedOn w:val="a0"/>
    <w:link w:val="affffff7"/>
    <w:semiHidden/>
    <w:rsid w:val="00026327"/>
    <w:rPr>
      <w:rFonts w:ascii="Arial" w:hAnsi="Arial"/>
    </w:rPr>
  </w:style>
  <w:style w:type="paragraph" w:styleId="affffff9">
    <w:name w:val="annotation subject"/>
    <w:basedOn w:val="affffff7"/>
    <w:next w:val="affffff7"/>
    <w:link w:val="affffffa"/>
    <w:semiHidden/>
    <w:rsid w:val="00026327"/>
    <w:rPr>
      <w:b/>
      <w:bCs/>
    </w:rPr>
  </w:style>
  <w:style w:type="character" w:customStyle="1" w:styleId="affffffa">
    <w:name w:val="Тема примечания Знак"/>
    <w:basedOn w:val="affffff8"/>
    <w:link w:val="affffff9"/>
    <w:semiHidden/>
    <w:rsid w:val="00026327"/>
    <w:rPr>
      <w:rFonts w:ascii="Arial" w:hAnsi="Arial"/>
      <w:b/>
      <w:bCs/>
    </w:rPr>
  </w:style>
  <w:style w:type="character" w:customStyle="1" w:styleId="17">
    <w:name w:val="Основной текст Знак1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8">
    <w:name w:val="Без интервала1"/>
    <w:rsid w:val="00026327"/>
    <w:rPr>
      <w:rFonts w:ascii="Calibri" w:hAnsi="Calibri"/>
      <w:sz w:val="22"/>
      <w:szCs w:val="22"/>
      <w:lang w:eastAsia="en-US"/>
    </w:rPr>
  </w:style>
  <w:style w:type="character" w:customStyle="1" w:styleId="affffffb">
    <w:name w:val="Основной текст_"/>
    <w:basedOn w:val="a0"/>
    <w:link w:val="19"/>
    <w:rsid w:val="0064719B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b"/>
    <w:rsid w:val="0064719B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1CC6D13D10D73CA65D2379175A2C84E0C00944A50B2DEF2E01E304FD640AC3B24E4DE20C16560eFx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51F27D88C0C83E8FDF920B18DC587658AF9BC7aC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BA7B-1A81-41E9-B514-70B1D94A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15</Pages>
  <Words>3189</Words>
  <Characters>24932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С.Л.</dc:creator>
  <cp:keywords/>
  <cp:lastModifiedBy>Рахимкулова</cp:lastModifiedBy>
  <cp:revision>254</cp:revision>
  <cp:lastPrinted>2018-11-15T11:57:00Z</cp:lastPrinted>
  <dcterms:created xsi:type="dcterms:W3CDTF">2018-02-20T08:36:00Z</dcterms:created>
  <dcterms:modified xsi:type="dcterms:W3CDTF">2019-02-22T06:14:00Z</dcterms:modified>
</cp:coreProperties>
</file>